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DE1BD" w14:textId="63C9C45E" w:rsidR="00714DD6" w:rsidRPr="00FF37FA" w:rsidRDefault="00714DD6" w:rsidP="00FF37FA">
      <w:pPr>
        <w:autoSpaceDE w:val="0"/>
        <w:autoSpaceDN w:val="0"/>
        <w:adjustRightInd w:val="0"/>
        <w:spacing w:before="57" w:after="57" w:line="280" w:lineRule="atLeast"/>
        <w:jc w:val="both"/>
        <w:textAlignment w:val="center"/>
        <w:rPr>
          <w:rFonts w:ascii="Times New Roman" w:hAnsi="Times New Roman"/>
          <w:b/>
          <w:bCs/>
          <w:sz w:val="28"/>
          <w:szCs w:val="28"/>
        </w:rPr>
      </w:pPr>
      <w:r w:rsidRPr="00FF37FA">
        <w:rPr>
          <w:rFonts w:ascii="Times New Roman" w:hAnsi="Times New Roman"/>
          <w:b/>
          <w:bCs/>
          <w:sz w:val="28"/>
          <w:szCs w:val="28"/>
        </w:rPr>
        <w:t xml:space="preserve">Kỳ 3: Gỡ </w:t>
      </w:r>
      <w:r w:rsidR="00B75564" w:rsidRPr="00FF37FA">
        <w:rPr>
          <w:rFonts w:ascii="Times New Roman" w:hAnsi="Times New Roman"/>
          <w:b/>
          <w:bCs/>
          <w:sz w:val="28"/>
          <w:szCs w:val="28"/>
        </w:rPr>
        <w:t>“</w:t>
      </w:r>
      <w:r w:rsidRPr="00FF37FA">
        <w:rPr>
          <w:rFonts w:ascii="Times New Roman" w:hAnsi="Times New Roman"/>
          <w:b/>
          <w:bCs/>
          <w:sz w:val="28"/>
          <w:szCs w:val="28"/>
        </w:rPr>
        <w:t>vướng</w:t>
      </w:r>
      <w:r w:rsidR="00B75564" w:rsidRPr="00FF37FA">
        <w:rPr>
          <w:rFonts w:ascii="Times New Roman" w:hAnsi="Times New Roman"/>
          <w:b/>
          <w:bCs/>
          <w:sz w:val="28"/>
          <w:szCs w:val="28"/>
        </w:rPr>
        <w:t>”</w:t>
      </w:r>
      <w:r w:rsidRPr="00FF37FA">
        <w:rPr>
          <w:rFonts w:ascii="Times New Roman" w:hAnsi="Times New Roman"/>
          <w:b/>
          <w:bCs/>
          <w:sz w:val="28"/>
          <w:szCs w:val="28"/>
        </w:rPr>
        <w:t xml:space="preserve"> </w:t>
      </w:r>
      <w:r w:rsidR="00C04979" w:rsidRPr="00FF37FA">
        <w:rPr>
          <w:rFonts w:ascii="Times New Roman" w:hAnsi="Times New Roman"/>
          <w:b/>
          <w:bCs/>
          <w:sz w:val="28"/>
          <w:szCs w:val="28"/>
        </w:rPr>
        <w:t>trong quá trình đầu tư</w:t>
      </w:r>
      <w:r w:rsidRPr="00FF37FA">
        <w:rPr>
          <w:rFonts w:ascii="Times New Roman" w:hAnsi="Times New Roman"/>
          <w:b/>
          <w:bCs/>
          <w:sz w:val="28"/>
          <w:szCs w:val="28"/>
        </w:rPr>
        <w:t xml:space="preserve"> dự án dầu khí</w:t>
      </w:r>
    </w:p>
    <w:p w14:paraId="35CA0440" w14:textId="7E29B7AD" w:rsidR="00714DD6" w:rsidRPr="00FF37FA" w:rsidRDefault="00714DD6" w:rsidP="00714DD6">
      <w:pPr>
        <w:autoSpaceDE w:val="0"/>
        <w:autoSpaceDN w:val="0"/>
        <w:adjustRightInd w:val="0"/>
        <w:spacing w:before="45" w:after="57" w:line="280" w:lineRule="atLeast"/>
        <w:ind w:firstLine="340"/>
        <w:jc w:val="both"/>
        <w:textAlignment w:val="center"/>
        <w:rPr>
          <w:rFonts w:ascii="Times New Roman" w:hAnsi="Times New Roman"/>
          <w:b/>
          <w:bCs/>
          <w:i/>
          <w:iCs/>
          <w:sz w:val="28"/>
          <w:szCs w:val="28"/>
        </w:rPr>
      </w:pPr>
      <w:r w:rsidRPr="00FF37FA">
        <w:rPr>
          <w:rFonts w:ascii="Times New Roman" w:hAnsi="Times New Roman"/>
          <w:b/>
          <w:bCs/>
          <w:i/>
          <w:iCs/>
          <w:sz w:val="28"/>
          <w:szCs w:val="28"/>
        </w:rPr>
        <w:t>Tác động kép của đại dịch COVID-19 và các vướng mắc pháp lý đã, đang và sẽ ảnh hưởng rất lớn đến hoạt động quản lý đầu tư xây dựng dự án. Nếu không được tháo gỡ sớm sẽ ảnh hưởng đến tiến độ cũng như hiệu quả đầu tư các dự án, đặc biệt là lĩnh vực thăm dò khai thác dầu khí</w:t>
      </w:r>
      <w:r w:rsidR="001A700D" w:rsidRPr="00FF37FA">
        <w:rPr>
          <w:rFonts w:ascii="Times New Roman" w:hAnsi="Times New Roman"/>
          <w:b/>
          <w:bCs/>
          <w:i/>
          <w:iCs/>
          <w:sz w:val="28"/>
          <w:szCs w:val="28"/>
        </w:rPr>
        <w:t>.</w:t>
      </w:r>
      <w:r w:rsidR="008A7BB2" w:rsidRPr="00FF37FA">
        <w:rPr>
          <w:rFonts w:ascii="Times New Roman" w:hAnsi="Times New Roman"/>
          <w:b/>
          <w:bCs/>
          <w:i/>
          <w:iCs/>
          <w:sz w:val="28"/>
          <w:szCs w:val="28"/>
        </w:rPr>
        <w:t xml:space="preserve"> </w:t>
      </w:r>
    </w:p>
    <w:p w14:paraId="33A059EB" w14:textId="29A66144" w:rsidR="00C04979" w:rsidRPr="00FF37FA" w:rsidRDefault="00C04979" w:rsidP="00714DD6">
      <w:pPr>
        <w:autoSpaceDE w:val="0"/>
        <w:autoSpaceDN w:val="0"/>
        <w:adjustRightInd w:val="0"/>
        <w:spacing w:before="45" w:after="57" w:line="280" w:lineRule="atLeast"/>
        <w:ind w:firstLine="340"/>
        <w:jc w:val="both"/>
        <w:textAlignment w:val="center"/>
        <w:rPr>
          <w:rFonts w:ascii="Times New Roman" w:hAnsi="Times New Roman"/>
          <w:b/>
          <w:bCs/>
          <w:i/>
          <w:iCs/>
          <w:sz w:val="28"/>
          <w:szCs w:val="28"/>
        </w:rPr>
      </w:pPr>
    </w:p>
    <w:p w14:paraId="5B99C88C" w14:textId="0A261435" w:rsidR="004D3714" w:rsidRDefault="004D3714" w:rsidP="00714DD6">
      <w:pPr>
        <w:autoSpaceDE w:val="0"/>
        <w:autoSpaceDN w:val="0"/>
        <w:adjustRightInd w:val="0"/>
        <w:spacing w:before="57" w:after="57" w:line="280" w:lineRule="atLeast"/>
        <w:ind w:firstLine="720"/>
        <w:jc w:val="both"/>
        <w:textAlignment w:val="center"/>
        <w:rPr>
          <w:rFonts w:ascii="Times New Roman" w:hAnsi="Times New Roman"/>
          <w:sz w:val="28"/>
          <w:szCs w:val="28"/>
        </w:rPr>
      </w:pPr>
      <w:r>
        <w:rPr>
          <w:rFonts w:ascii="Times New Roman" w:hAnsi="Times New Roman"/>
          <w:sz w:val="28"/>
          <w:szCs w:val="28"/>
        </w:rPr>
        <w:t xml:space="preserve">Hoạt động tìm kiếm, thăm dò, khai thác dầu khí được triển khai trên cơ sở hợp đồng dầu khí và Luật Dầu khí, với trình tự gồm: Tìm kiếm thăm dò dầu khí; chuẩn bị phát triển mỏ dầu khí; phát triển mỏ dầu khí; khai thác dầu khí; thu dọn công trình dầu khí. </w:t>
      </w:r>
    </w:p>
    <w:p w14:paraId="7BA55A35" w14:textId="2C6F9BD1" w:rsidR="00C04979" w:rsidRPr="00FF37FA" w:rsidRDefault="004D3714" w:rsidP="00714DD6">
      <w:pPr>
        <w:autoSpaceDE w:val="0"/>
        <w:autoSpaceDN w:val="0"/>
        <w:adjustRightInd w:val="0"/>
        <w:spacing w:before="57" w:after="57" w:line="280" w:lineRule="atLeast"/>
        <w:ind w:firstLine="720"/>
        <w:jc w:val="both"/>
        <w:textAlignment w:val="center"/>
        <w:rPr>
          <w:rFonts w:ascii="Times New Roman" w:hAnsi="Times New Roman"/>
          <w:sz w:val="28"/>
          <w:szCs w:val="28"/>
        </w:rPr>
      </w:pPr>
      <w:r>
        <w:rPr>
          <w:rFonts w:ascii="Times New Roman" w:hAnsi="Times New Roman"/>
          <w:sz w:val="28"/>
          <w:szCs w:val="28"/>
        </w:rPr>
        <w:t>Trong đó, c</w:t>
      </w:r>
      <w:r w:rsidR="00714DD6" w:rsidRPr="00FF37FA">
        <w:rPr>
          <w:rFonts w:ascii="Times New Roman" w:hAnsi="Times New Roman"/>
          <w:sz w:val="28"/>
          <w:szCs w:val="28"/>
        </w:rPr>
        <w:t>ông tác tìm kiếm thăm dò dầu khí là hoạt động rủi ro</w:t>
      </w:r>
      <w:r>
        <w:rPr>
          <w:rFonts w:ascii="Times New Roman" w:hAnsi="Times New Roman"/>
          <w:sz w:val="28"/>
          <w:szCs w:val="28"/>
        </w:rPr>
        <w:t xml:space="preserve"> cao</w:t>
      </w:r>
      <w:r w:rsidR="00C04979" w:rsidRPr="00FF37FA">
        <w:rPr>
          <w:rFonts w:ascii="Times New Roman" w:hAnsi="Times New Roman"/>
          <w:sz w:val="28"/>
          <w:szCs w:val="28"/>
        </w:rPr>
        <w:t xml:space="preserve"> </w:t>
      </w:r>
      <w:r>
        <w:rPr>
          <w:rFonts w:ascii="Times New Roman" w:hAnsi="Times New Roman"/>
          <w:sz w:val="28"/>
          <w:szCs w:val="28"/>
        </w:rPr>
        <w:t xml:space="preserve">do </w:t>
      </w:r>
      <w:r w:rsidR="00C04979" w:rsidRPr="00FF37FA">
        <w:rPr>
          <w:rFonts w:ascii="Times New Roman" w:hAnsi="Times New Roman"/>
          <w:sz w:val="28"/>
          <w:szCs w:val="28"/>
        </w:rPr>
        <w:t xml:space="preserve">chủ yếu được thực hiện ở </w:t>
      </w:r>
      <w:r w:rsidR="000269B4" w:rsidRPr="00FF37FA">
        <w:rPr>
          <w:rFonts w:ascii="Times New Roman" w:hAnsi="Times New Roman"/>
          <w:sz w:val="28"/>
          <w:szCs w:val="28"/>
        </w:rPr>
        <w:t>khu vực nước sâu xa bờ</w:t>
      </w:r>
      <w:r w:rsidR="003243AE">
        <w:rPr>
          <w:rFonts w:ascii="Times New Roman" w:hAnsi="Times New Roman"/>
          <w:sz w:val="28"/>
          <w:szCs w:val="28"/>
        </w:rPr>
        <w:t xml:space="preserve"> (</w:t>
      </w:r>
      <w:r w:rsidR="00C04979" w:rsidRPr="00FF37FA">
        <w:rPr>
          <w:rFonts w:ascii="Times New Roman" w:hAnsi="Times New Roman"/>
          <w:sz w:val="28"/>
          <w:szCs w:val="28"/>
        </w:rPr>
        <w:t>vài km dưới đáy biển</w:t>
      </w:r>
      <w:r w:rsidR="003243AE">
        <w:rPr>
          <w:rFonts w:ascii="Times New Roman" w:hAnsi="Times New Roman"/>
          <w:sz w:val="28"/>
          <w:szCs w:val="28"/>
        </w:rPr>
        <w:t>)</w:t>
      </w:r>
      <w:r w:rsidR="000269B4" w:rsidRPr="00FF37FA">
        <w:rPr>
          <w:rFonts w:ascii="Times New Roman" w:hAnsi="Times New Roman"/>
          <w:sz w:val="28"/>
          <w:szCs w:val="28"/>
        </w:rPr>
        <w:t xml:space="preserve">, chi phí </w:t>
      </w:r>
      <w:r>
        <w:rPr>
          <w:rFonts w:ascii="Times New Roman" w:hAnsi="Times New Roman"/>
          <w:sz w:val="28"/>
          <w:szCs w:val="28"/>
        </w:rPr>
        <w:t>lớn</w:t>
      </w:r>
      <w:r w:rsidR="003243AE">
        <w:rPr>
          <w:rFonts w:ascii="Times New Roman" w:hAnsi="Times New Roman"/>
          <w:sz w:val="28"/>
          <w:szCs w:val="28"/>
        </w:rPr>
        <w:t>, điều kiện thi công khó khăn. Trên thế giới, x</w:t>
      </w:r>
      <w:r w:rsidR="00714DD6" w:rsidRPr="00FF37FA">
        <w:rPr>
          <w:rFonts w:ascii="Times New Roman" w:hAnsi="Times New Roman"/>
          <w:sz w:val="28"/>
          <w:szCs w:val="28"/>
        </w:rPr>
        <w:t xml:space="preserve">ác suất thành công của các giếng khoan thăm dò </w:t>
      </w:r>
      <w:r w:rsidR="003243AE">
        <w:rPr>
          <w:rFonts w:ascii="Times New Roman" w:hAnsi="Times New Roman"/>
          <w:sz w:val="28"/>
          <w:szCs w:val="28"/>
        </w:rPr>
        <w:t xml:space="preserve">ngoài khơi </w:t>
      </w:r>
      <w:r w:rsidR="00DE1ED4" w:rsidRPr="009776B3">
        <w:rPr>
          <w:rFonts w:ascii="Times New Roman" w:hAnsi="Times New Roman"/>
          <w:sz w:val="28"/>
          <w:szCs w:val="28"/>
        </w:rPr>
        <w:t xml:space="preserve">trung bình </w:t>
      </w:r>
      <w:r w:rsidR="00714DD6" w:rsidRPr="00FF37FA">
        <w:rPr>
          <w:rFonts w:ascii="Times New Roman" w:hAnsi="Times New Roman"/>
          <w:sz w:val="28"/>
          <w:szCs w:val="28"/>
        </w:rPr>
        <w:t xml:space="preserve">chỉ khoảng </w:t>
      </w:r>
      <w:r w:rsidR="00C04979" w:rsidRPr="00FF37FA">
        <w:rPr>
          <w:rFonts w:ascii="Times New Roman" w:hAnsi="Times New Roman"/>
          <w:sz w:val="28"/>
          <w:szCs w:val="28"/>
        </w:rPr>
        <w:t xml:space="preserve">10 - </w:t>
      </w:r>
      <w:r w:rsidR="003243AE">
        <w:rPr>
          <w:rFonts w:ascii="Times New Roman" w:hAnsi="Times New Roman"/>
          <w:sz w:val="28"/>
          <w:szCs w:val="28"/>
        </w:rPr>
        <w:t>2</w:t>
      </w:r>
      <w:r w:rsidR="00714DD6" w:rsidRPr="00FF37FA">
        <w:rPr>
          <w:rFonts w:ascii="Times New Roman" w:hAnsi="Times New Roman"/>
          <w:sz w:val="28"/>
          <w:szCs w:val="28"/>
        </w:rPr>
        <w:t xml:space="preserve">0%. </w:t>
      </w:r>
      <w:r w:rsidR="000D5B7C">
        <w:rPr>
          <w:rFonts w:ascii="Times New Roman" w:hAnsi="Times New Roman"/>
          <w:sz w:val="28"/>
          <w:szCs w:val="28"/>
        </w:rPr>
        <w:t>Việc thu hồi chi phí đầu tư dự án tìm kiếm thăm dò dầu khí chỉ có thể thực hiện khi có phát hiện thương mại và có công bố/chấp thuận chuyển dự án dầu khí sang thực hiện phát triển khai thác. Rủi ro là thế, t</w:t>
      </w:r>
      <w:r w:rsidR="000269B4" w:rsidRPr="00FF37FA">
        <w:rPr>
          <w:rFonts w:ascii="Times New Roman" w:hAnsi="Times New Roman"/>
          <w:sz w:val="28"/>
          <w:szCs w:val="28"/>
        </w:rPr>
        <w:t>uy nhiên</w:t>
      </w:r>
      <w:r w:rsidR="00714DD6" w:rsidRPr="00FF37FA">
        <w:rPr>
          <w:rFonts w:ascii="Times New Roman" w:hAnsi="Times New Roman"/>
          <w:sz w:val="28"/>
          <w:szCs w:val="28"/>
        </w:rPr>
        <w:t xml:space="preserve"> chỉ có </w:t>
      </w:r>
      <w:r>
        <w:rPr>
          <w:rFonts w:ascii="Times New Roman" w:hAnsi="Times New Roman"/>
          <w:sz w:val="28"/>
          <w:szCs w:val="28"/>
        </w:rPr>
        <w:t xml:space="preserve">tìm kiếm </w:t>
      </w:r>
      <w:r w:rsidR="00714DD6" w:rsidRPr="00FF37FA">
        <w:rPr>
          <w:rFonts w:ascii="Times New Roman" w:hAnsi="Times New Roman"/>
          <w:sz w:val="28"/>
          <w:szCs w:val="28"/>
        </w:rPr>
        <w:t>thăm dò mới</w:t>
      </w:r>
      <w:r w:rsidR="000269B4" w:rsidRPr="00FF37FA">
        <w:rPr>
          <w:rFonts w:ascii="Times New Roman" w:hAnsi="Times New Roman"/>
          <w:sz w:val="28"/>
          <w:szCs w:val="28"/>
        </w:rPr>
        <w:t xml:space="preserve"> có thể</w:t>
      </w:r>
      <w:r w:rsidR="00714DD6" w:rsidRPr="00FF37FA">
        <w:rPr>
          <w:rFonts w:ascii="Times New Roman" w:hAnsi="Times New Roman"/>
          <w:sz w:val="28"/>
          <w:szCs w:val="28"/>
        </w:rPr>
        <w:t xml:space="preserve"> gia tăng được trữ lượng, đây là cơ sở để có các bước tiếp theo là phát triển mỏ và khai thác dầu khí. </w:t>
      </w:r>
    </w:p>
    <w:p w14:paraId="65B15ACC" w14:textId="79BB0039" w:rsidR="00714DD6" w:rsidRPr="00FF37FA" w:rsidRDefault="00FF30E6" w:rsidP="00714DD6">
      <w:pPr>
        <w:autoSpaceDE w:val="0"/>
        <w:autoSpaceDN w:val="0"/>
        <w:adjustRightInd w:val="0"/>
        <w:spacing w:before="57" w:after="57" w:line="280" w:lineRule="atLeast"/>
        <w:ind w:firstLine="720"/>
        <w:jc w:val="both"/>
        <w:textAlignment w:val="center"/>
        <w:rPr>
          <w:rFonts w:ascii="Times New Roman" w:hAnsi="Times New Roman"/>
          <w:sz w:val="28"/>
          <w:szCs w:val="28"/>
        </w:rPr>
      </w:pPr>
      <w:r w:rsidRPr="00FF37FA">
        <w:rPr>
          <w:rFonts w:ascii="Times New Roman" w:hAnsi="Times New Roman"/>
          <w:sz w:val="28"/>
          <w:szCs w:val="28"/>
        </w:rPr>
        <w:t xml:space="preserve">Theo </w:t>
      </w:r>
      <w:r w:rsidR="003243AE">
        <w:rPr>
          <w:rFonts w:ascii="Times New Roman" w:hAnsi="Times New Roman"/>
          <w:sz w:val="28"/>
          <w:szCs w:val="28"/>
        </w:rPr>
        <w:t>các</w:t>
      </w:r>
      <w:r w:rsidRPr="00FF37FA">
        <w:rPr>
          <w:rFonts w:ascii="Times New Roman" w:hAnsi="Times New Roman"/>
          <w:sz w:val="28"/>
          <w:szCs w:val="28"/>
        </w:rPr>
        <w:t xml:space="preserve"> chuyên gia, n</w:t>
      </w:r>
      <w:r w:rsidR="00714DD6" w:rsidRPr="00FF37FA">
        <w:rPr>
          <w:rFonts w:ascii="Times New Roman" w:hAnsi="Times New Roman"/>
          <w:sz w:val="28"/>
          <w:szCs w:val="28"/>
        </w:rPr>
        <w:t xml:space="preserve">ếu coi các dự án tìm kiếm thăm dò như các dự án đầu tư thông thường thì không thể thực hiện được vì thực tế ở giai đoạn tìm kiếm thăm dò </w:t>
      </w:r>
      <w:r w:rsidR="00BF41A9">
        <w:rPr>
          <w:rFonts w:ascii="Times New Roman" w:hAnsi="Times New Roman"/>
          <w:sz w:val="28"/>
          <w:szCs w:val="28"/>
        </w:rPr>
        <w:t>chưa</w:t>
      </w:r>
      <w:r w:rsidR="00BF41A9" w:rsidRPr="00FF37FA">
        <w:rPr>
          <w:rFonts w:ascii="Times New Roman" w:hAnsi="Times New Roman"/>
          <w:sz w:val="28"/>
          <w:szCs w:val="28"/>
        </w:rPr>
        <w:t xml:space="preserve"> </w:t>
      </w:r>
      <w:r w:rsidR="00714DD6" w:rsidRPr="00FF37FA">
        <w:rPr>
          <w:rFonts w:ascii="Times New Roman" w:hAnsi="Times New Roman"/>
          <w:sz w:val="28"/>
          <w:szCs w:val="28"/>
        </w:rPr>
        <w:t xml:space="preserve">thể khẳng định hiệu quả dự án. Để có thể thực hiện dự án tìm kiếm thăm dò cần </w:t>
      </w:r>
      <w:r w:rsidRPr="00FF37FA">
        <w:rPr>
          <w:rFonts w:ascii="Times New Roman" w:hAnsi="Times New Roman"/>
          <w:sz w:val="28"/>
          <w:szCs w:val="28"/>
        </w:rPr>
        <w:t xml:space="preserve">rà soát các </w:t>
      </w:r>
      <w:r w:rsidR="00714DD6" w:rsidRPr="00FF37FA">
        <w:rPr>
          <w:rFonts w:ascii="Times New Roman" w:hAnsi="Times New Roman"/>
          <w:sz w:val="28"/>
          <w:szCs w:val="28"/>
        </w:rPr>
        <w:t xml:space="preserve">quy định, phù hợp với chiến lược, </w:t>
      </w:r>
      <w:r w:rsidRPr="00FF37FA">
        <w:rPr>
          <w:rFonts w:ascii="Times New Roman" w:hAnsi="Times New Roman"/>
          <w:sz w:val="28"/>
          <w:szCs w:val="28"/>
        </w:rPr>
        <w:t xml:space="preserve">kế hoạch, </w:t>
      </w:r>
      <w:r w:rsidR="00714DD6" w:rsidRPr="00FF37FA">
        <w:rPr>
          <w:rFonts w:ascii="Times New Roman" w:hAnsi="Times New Roman"/>
          <w:sz w:val="28"/>
          <w:szCs w:val="28"/>
        </w:rPr>
        <w:t xml:space="preserve">nhu cầu đầu tư hàng năm, không phụ thuộc quy mô dự án, </w:t>
      </w:r>
      <w:r w:rsidRPr="00FF37FA">
        <w:rPr>
          <w:rFonts w:ascii="Times New Roman" w:hAnsi="Times New Roman"/>
          <w:sz w:val="28"/>
          <w:szCs w:val="28"/>
        </w:rPr>
        <w:t>có thể</w:t>
      </w:r>
      <w:r w:rsidR="00714DD6" w:rsidRPr="00FF37FA">
        <w:rPr>
          <w:rFonts w:ascii="Times New Roman" w:hAnsi="Times New Roman"/>
          <w:sz w:val="28"/>
          <w:szCs w:val="28"/>
        </w:rPr>
        <w:t xml:space="preserve"> giao cho doanh nghiệp tự quyết định </w:t>
      </w:r>
      <w:r w:rsidR="008A7BB2" w:rsidRPr="00FF37FA">
        <w:rPr>
          <w:rFonts w:ascii="Times New Roman" w:hAnsi="Times New Roman"/>
          <w:sz w:val="28"/>
          <w:szCs w:val="28"/>
        </w:rPr>
        <w:t xml:space="preserve">việc thực hiện </w:t>
      </w:r>
      <w:r w:rsidR="00714DD6" w:rsidRPr="00FF37FA">
        <w:rPr>
          <w:rFonts w:ascii="Times New Roman" w:hAnsi="Times New Roman"/>
          <w:sz w:val="28"/>
          <w:szCs w:val="28"/>
        </w:rPr>
        <w:t>đầu tư vào các dự án tìm kiếm thăm dò.</w:t>
      </w:r>
    </w:p>
    <w:p w14:paraId="4D7FC0A7" w14:textId="6E77424C" w:rsidR="00714DD6" w:rsidRPr="00FF37FA" w:rsidRDefault="00714DD6" w:rsidP="00714DD6">
      <w:pPr>
        <w:autoSpaceDE w:val="0"/>
        <w:autoSpaceDN w:val="0"/>
        <w:adjustRightInd w:val="0"/>
        <w:spacing w:before="57" w:after="57" w:line="280" w:lineRule="atLeast"/>
        <w:ind w:firstLine="720"/>
        <w:jc w:val="both"/>
        <w:textAlignment w:val="center"/>
        <w:rPr>
          <w:rFonts w:ascii="Times New Roman" w:hAnsi="Times New Roman"/>
          <w:sz w:val="28"/>
          <w:szCs w:val="28"/>
        </w:rPr>
      </w:pPr>
      <w:r w:rsidRPr="00FF37FA">
        <w:rPr>
          <w:rFonts w:ascii="Times New Roman" w:hAnsi="Times New Roman"/>
          <w:sz w:val="28"/>
          <w:szCs w:val="28"/>
        </w:rPr>
        <w:t xml:space="preserve">Nhằm tạo cơ sở pháp lý cho việc cải thiện hơn nữa môi trường đầu tư, kinh doanh (hoàn thiện thể chế), tại Nghị quyết số 17/2021/QH15 ngày 27/7/2021, Quốc hội Khóa XV (nhiệm kỳ 2021 - 2026) đã ban hành Chương trình xây dựng luật, pháp lệnh năm 2022, điều chỉnh chương trình xây dựng luật, pháp lệnh 2021. Trong đó, Quốc hội sẽ xem xét, cho ý kiến về Luật Dầu khí (sửa đổi) tại Kỳ họp thứ 3 (tháng 5/2022). </w:t>
      </w:r>
    </w:p>
    <w:p w14:paraId="1854403B" w14:textId="1B980F38" w:rsidR="00714DD6" w:rsidRPr="00FF37FA" w:rsidRDefault="00714DD6" w:rsidP="00714DD6">
      <w:pPr>
        <w:autoSpaceDE w:val="0"/>
        <w:autoSpaceDN w:val="0"/>
        <w:adjustRightInd w:val="0"/>
        <w:spacing w:before="57" w:after="57" w:line="280" w:lineRule="atLeast"/>
        <w:ind w:firstLine="720"/>
        <w:jc w:val="both"/>
        <w:textAlignment w:val="center"/>
        <w:rPr>
          <w:rFonts w:ascii="Times New Roman" w:hAnsi="Times New Roman"/>
          <w:sz w:val="28"/>
          <w:szCs w:val="28"/>
        </w:rPr>
      </w:pPr>
      <w:r w:rsidRPr="00FF37FA">
        <w:rPr>
          <w:rFonts w:ascii="Times New Roman" w:hAnsi="Times New Roman"/>
          <w:sz w:val="28"/>
          <w:szCs w:val="28"/>
        </w:rPr>
        <w:t xml:space="preserve">Các chuyên gia cho rằng Chính phủ và các </w:t>
      </w:r>
      <w:r w:rsidR="000269B4" w:rsidRPr="00FF37FA">
        <w:rPr>
          <w:rFonts w:ascii="Times New Roman" w:hAnsi="Times New Roman"/>
          <w:sz w:val="28"/>
          <w:szCs w:val="28"/>
        </w:rPr>
        <w:t xml:space="preserve">cơ quan quản lý Nhà nước </w:t>
      </w:r>
      <w:r w:rsidRPr="00FF37FA">
        <w:rPr>
          <w:rFonts w:ascii="Times New Roman" w:hAnsi="Times New Roman"/>
          <w:sz w:val="28"/>
          <w:szCs w:val="28"/>
        </w:rPr>
        <w:t xml:space="preserve">cần nghiên cứu, điều chỉnh ở các văn bản pháp lý liên quan như: Luật Dầu khí (do Bộ Công Thương tổng hợp, đánh giá, dự thảo, báo cáo Chính phủ để xem xét, trình Quốc hội thảo luận, thông qua), các </w:t>
      </w:r>
      <w:r w:rsidR="000269B4" w:rsidRPr="00FF37FA">
        <w:rPr>
          <w:rFonts w:ascii="Times New Roman" w:hAnsi="Times New Roman"/>
          <w:sz w:val="28"/>
          <w:szCs w:val="28"/>
        </w:rPr>
        <w:t>n</w:t>
      </w:r>
      <w:r w:rsidRPr="00FF37FA">
        <w:rPr>
          <w:rFonts w:ascii="Times New Roman" w:hAnsi="Times New Roman"/>
          <w:sz w:val="28"/>
          <w:szCs w:val="28"/>
        </w:rPr>
        <w:t xml:space="preserve">ghị định của Chính phủ (hướng dẫn thi hành các Luật Dầu khí sau khi được Quốc hội thông qua và ban hành), các thông tư hướng dẫn thực hiện hoặc các </w:t>
      </w:r>
      <w:r w:rsidR="000269B4" w:rsidRPr="00FF37FA">
        <w:rPr>
          <w:rFonts w:ascii="Times New Roman" w:hAnsi="Times New Roman"/>
          <w:sz w:val="28"/>
          <w:szCs w:val="28"/>
        </w:rPr>
        <w:t>q</w:t>
      </w:r>
      <w:r w:rsidRPr="00FF37FA">
        <w:rPr>
          <w:rFonts w:ascii="Times New Roman" w:hAnsi="Times New Roman"/>
          <w:sz w:val="28"/>
          <w:szCs w:val="28"/>
        </w:rPr>
        <w:t xml:space="preserve">uyết định của Thủ tướng </w:t>
      </w:r>
      <w:r w:rsidR="000269B4" w:rsidRPr="00FF37FA">
        <w:rPr>
          <w:rFonts w:ascii="Times New Roman" w:hAnsi="Times New Roman"/>
          <w:sz w:val="28"/>
          <w:szCs w:val="28"/>
        </w:rPr>
        <w:t xml:space="preserve">Chính phủ </w:t>
      </w:r>
      <w:r w:rsidRPr="00FF37FA">
        <w:rPr>
          <w:rFonts w:ascii="Times New Roman" w:hAnsi="Times New Roman"/>
          <w:sz w:val="28"/>
          <w:szCs w:val="28"/>
        </w:rPr>
        <w:t>cho những trường hợp đăc biệt (nội dung mà các văn bản luật, dưới luật không điều chỉnh hết).</w:t>
      </w:r>
    </w:p>
    <w:p w14:paraId="5FF71622" w14:textId="00F8D091" w:rsidR="00714DD6" w:rsidRDefault="00714DD6" w:rsidP="00EB7D5B">
      <w:pPr>
        <w:spacing w:before="60" w:after="60" w:line="240" w:lineRule="auto"/>
        <w:ind w:firstLine="340"/>
        <w:jc w:val="both"/>
        <w:rPr>
          <w:rFonts w:ascii="Times New Roman" w:eastAsia="Times New Roman" w:hAnsi="Times New Roman"/>
          <w:sz w:val="28"/>
          <w:szCs w:val="28"/>
        </w:rPr>
      </w:pPr>
      <w:r w:rsidRPr="00CB6B9D">
        <w:rPr>
          <w:rFonts w:ascii="Times New Roman" w:eastAsia="Times New Roman" w:hAnsi="Times New Roman"/>
          <w:sz w:val="28"/>
          <w:szCs w:val="28"/>
        </w:rPr>
        <w:tab/>
      </w:r>
      <w:r w:rsidR="00BF41A9">
        <w:rPr>
          <w:rFonts w:ascii="Times New Roman" w:eastAsia="Times New Roman" w:hAnsi="Times New Roman"/>
          <w:sz w:val="28"/>
          <w:szCs w:val="28"/>
        </w:rPr>
        <w:t>Đối với Luật Dầu khí</w:t>
      </w:r>
      <w:r w:rsidRPr="00EB7D5B">
        <w:rPr>
          <w:rFonts w:ascii="Times New Roman" w:eastAsia="Times New Roman" w:hAnsi="Times New Roman"/>
          <w:sz w:val="28"/>
          <w:szCs w:val="28"/>
        </w:rPr>
        <w:t xml:space="preserve">, </w:t>
      </w:r>
      <w:r w:rsidR="000269B4" w:rsidRPr="00EB7D5B">
        <w:rPr>
          <w:rFonts w:ascii="Times New Roman" w:eastAsia="Times New Roman" w:hAnsi="Times New Roman"/>
          <w:sz w:val="28"/>
          <w:szCs w:val="28"/>
        </w:rPr>
        <w:t>Viện Dầu khí Việt Nam (</w:t>
      </w:r>
      <w:r w:rsidRPr="00EB7D5B">
        <w:rPr>
          <w:rFonts w:ascii="Times New Roman" w:eastAsia="Times New Roman" w:hAnsi="Times New Roman"/>
          <w:sz w:val="28"/>
          <w:szCs w:val="28"/>
        </w:rPr>
        <w:t>VPI</w:t>
      </w:r>
      <w:r w:rsidR="000269B4" w:rsidRPr="00EB7D5B">
        <w:rPr>
          <w:rFonts w:ascii="Times New Roman" w:eastAsia="Times New Roman" w:hAnsi="Times New Roman"/>
          <w:sz w:val="28"/>
          <w:szCs w:val="28"/>
        </w:rPr>
        <w:t>)</w:t>
      </w:r>
      <w:r w:rsidRPr="00EB7D5B">
        <w:rPr>
          <w:rFonts w:ascii="Times New Roman" w:eastAsia="Times New Roman" w:hAnsi="Times New Roman"/>
          <w:sz w:val="28"/>
          <w:szCs w:val="28"/>
        </w:rPr>
        <w:t xml:space="preserve"> kiến nghị</w:t>
      </w:r>
      <w:r w:rsidR="00EB7D5B">
        <w:rPr>
          <w:rFonts w:ascii="Times New Roman" w:eastAsia="Times New Roman" w:hAnsi="Times New Roman"/>
          <w:sz w:val="28"/>
          <w:szCs w:val="28"/>
        </w:rPr>
        <w:t xml:space="preserve"> các cơ quan có thẩm quyền xem xét </w:t>
      </w:r>
      <w:r w:rsidR="000269B4" w:rsidRPr="00EB7D5B">
        <w:rPr>
          <w:rFonts w:ascii="Times New Roman" w:eastAsia="Times New Roman" w:hAnsi="Times New Roman"/>
          <w:sz w:val="28"/>
          <w:szCs w:val="28"/>
        </w:rPr>
        <w:t>b</w:t>
      </w:r>
      <w:r w:rsidRPr="00EB7D5B">
        <w:rPr>
          <w:rFonts w:ascii="Times New Roman" w:eastAsia="Times New Roman" w:hAnsi="Times New Roman"/>
          <w:sz w:val="28"/>
          <w:szCs w:val="28"/>
        </w:rPr>
        <w:t>ổ sung quy định về hồ sơ, quy trình</w:t>
      </w:r>
      <w:r w:rsidR="00BF41A9">
        <w:rPr>
          <w:rFonts w:ascii="Times New Roman" w:eastAsia="Times New Roman" w:hAnsi="Times New Roman"/>
          <w:sz w:val="28"/>
          <w:szCs w:val="28"/>
        </w:rPr>
        <w:t xml:space="preserve"> thẩm định và phê duyệt hợp đồng dầu khí. Đ</w:t>
      </w:r>
      <w:r w:rsidRPr="00EB7D5B">
        <w:rPr>
          <w:rFonts w:ascii="Times New Roman" w:eastAsia="Times New Roman" w:hAnsi="Times New Roman"/>
          <w:sz w:val="28"/>
          <w:szCs w:val="28"/>
        </w:rPr>
        <w:t xml:space="preserve">ối với các dự án dầu khí có sự tham gia của nhà thầu là PVN </w:t>
      </w:r>
      <w:r w:rsidRPr="00EB7D5B">
        <w:rPr>
          <w:rFonts w:ascii="Times New Roman" w:eastAsia="Times New Roman" w:hAnsi="Times New Roman"/>
          <w:sz w:val="28"/>
          <w:szCs w:val="28"/>
        </w:rPr>
        <w:lastRenderedPageBreak/>
        <w:t>và/hoặc doanh nghiệp có vốn góp của PVN ngay từ thời điểm Hợp đồng có hiệu lực</w:t>
      </w:r>
      <w:r w:rsidR="00BF41A9">
        <w:rPr>
          <w:rFonts w:ascii="Times New Roman" w:eastAsia="Times New Roman" w:hAnsi="Times New Roman"/>
          <w:sz w:val="28"/>
          <w:szCs w:val="28"/>
        </w:rPr>
        <w:t>, H</w:t>
      </w:r>
      <w:r w:rsidRPr="00EB7D5B">
        <w:rPr>
          <w:rFonts w:ascii="Times New Roman" w:eastAsia="Times New Roman" w:hAnsi="Times New Roman"/>
          <w:sz w:val="28"/>
          <w:szCs w:val="28"/>
        </w:rPr>
        <w:t xml:space="preserve">ồ sơ </w:t>
      </w:r>
      <w:r w:rsidR="00BF41A9">
        <w:rPr>
          <w:rFonts w:ascii="Times New Roman" w:eastAsia="Times New Roman" w:hAnsi="Times New Roman"/>
          <w:sz w:val="28"/>
          <w:szCs w:val="28"/>
        </w:rPr>
        <w:t xml:space="preserve">đề nghị thẩm định cần bổ sung Báo cáo đánh giá hiệu quả đầu tư (đối với các dự án phát triển khai thác dầu khí) hoặc đánh giá mức độ rủi ro đầu tư tìm kiếm thăm dò dầu khí (đối với các dự án tìm kiếm thăm dò dầu khí) </w:t>
      </w:r>
      <w:r w:rsidRPr="00EB7D5B">
        <w:rPr>
          <w:rFonts w:ascii="Times New Roman" w:eastAsia="Times New Roman" w:hAnsi="Times New Roman"/>
          <w:sz w:val="28"/>
          <w:szCs w:val="28"/>
        </w:rPr>
        <w:t>tương ứng với phần tham gia của PVN và/hoặc doanh nghiệp có vốn góp của PVN</w:t>
      </w:r>
      <w:r w:rsidR="00BF41A9">
        <w:rPr>
          <w:rFonts w:ascii="Times New Roman" w:eastAsia="Times New Roman" w:hAnsi="Times New Roman"/>
          <w:sz w:val="28"/>
          <w:szCs w:val="28"/>
        </w:rPr>
        <w:t>,</w:t>
      </w:r>
      <w:r w:rsidRPr="00EB7D5B">
        <w:rPr>
          <w:rFonts w:ascii="Times New Roman" w:eastAsia="Times New Roman" w:hAnsi="Times New Roman"/>
          <w:sz w:val="28"/>
          <w:szCs w:val="28"/>
        </w:rPr>
        <w:t xml:space="preserve"> đề xuất phương án vốn khi tham gia hợp đồng dầu khí.</w:t>
      </w:r>
    </w:p>
    <w:p w14:paraId="6460D780" w14:textId="1DE2072C" w:rsidR="00DD6203" w:rsidRDefault="00DD6203" w:rsidP="00EB7D5B">
      <w:pPr>
        <w:spacing w:before="60" w:after="60" w:line="240" w:lineRule="auto"/>
        <w:ind w:firstLine="340"/>
        <w:jc w:val="both"/>
        <w:rPr>
          <w:rFonts w:ascii="Times New Roman" w:eastAsia="Times New Roman" w:hAnsi="Times New Roman"/>
          <w:sz w:val="28"/>
          <w:szCs w:val="28"/>
        </w:rPr>
      </w:pPr>
      <w:r>
        <w:rPr>
          <w:rFonts w:ascii="Times New Roman" w:eastAsia="Times New Roman" w:hAnsi="Times New Roman"/>
          <w:sz w:val="28"/>
          <w:szCs w:val="28"/>
        </w:rPr>
        <w:tab/>
        <w:t>Thay vì quy định trong các văn bản hướng dẫn, VPI đề xuất Luật Dầu khí cần bổ sung trình tự thẩm định, phê duyệt các báo cáo khi thực hiện các hoạt động dầu khí (</w:t>
      </w:r>
      <w:r w:rsidR="00BA1708" w:rsidRPr="00BA1708">
        <w:rPr>
          <w:rFonts w:ascii="Times New Roman" w:eastAsia="Times New Roman" w:hAnsi="Times New Roman"/>
          <w:sz w:val="28"/>
          <w:szCs w:val="28"/>
        </w:rPr>
        <w:t>Báo cáo đánh giá trữ lượng</w:t>
      </w:r>
      <w:r w:rsidR="00BA1708">
        <w:rPr>
          <w:rFonts w:ascii="Times New Roman" w:eastAsia="Times New Roman" w:hAnsi="Times New Roman"/>
          <w:sz w:val="28"/>
          <w:szCs w:val="28"/>
        </w:rPr>
        <w:t xml:space="preserve"> - </w:t>
      </w:r>
      <w:r>
        <w:rPr>
          <w:rFonts w:ascii="Times New Roman" w:eastAsia="Times New Roman" w:hAnsi="Times New Roman"/>
          <w:sz w:val="28"/>
          <w:szCs w:val="28"/>
        </w:rPr>
        <w:t>RAR, Kế hoạch đại cương phát triển mỏ dầu khí - ODP, Kế hoạch phát triển mỏ dầu khí - FDP, Kế hoạch khai thác sớm mỏ dầu khí - EDP và Kế hoạch thu dọn các công trình dầu khí), đồng thời bổ sung mới trình tư, thủ tục thẩm định và phê duyệt chương trình thăm dò dầu khí mở rộng, tận thăm dò để có cơ sở pháp lý triển khai các hoạt động dầu khí.</w:t>
      </w:r>
    </w:p>
    <w:p w14:paraId="25CBECBC" w14:textId="58BF8B0B" w:rsidR="004D3714" w:rsidRDefault="00916999" w:rsidP="00EB7D5B">
      <w:pPr>
        <w:spacing w:before="60" w:after="60" w:line="240" w:lineRule="auto"/>
        <w:ind w:firstLine="340"/>
        <w:jc w:val="both"/>
        <w:rPr>
          <w:rFonts w:ascii="Times New Roman" w:eastAsia="Times New Roman" w:hAnsi="Times New Roman"/>
          <w:sz w:val="28"/>
          <w:szCs w:val="28"/>
        </w:rPr>
      </w:pPr>
      <w:r>
        <w:rPr>
          <w:rFonts w:ascii="Times New Roman" w:eastAsia="Times New Roman" w:hAnsi="Times New Roman"/>
          <w:sz w:val="28"/>
          <w:szCs w:val="28"/>
        </w:rPr>
        <w:tab/>
      </w:r>
      <w:r w:rsidR="000D5B7C">
        <w:rPr>
          <w:rFonts w:ascii="Times New Roman" w:eastAsia="Times New Roman" w:hAnsi="Times New Roman"/>
          <w:sz w:val="28"/>
          <w:szCs w:val="28"/>
        </w:rPr>
        <w:t xml:space="preserve">Kế hoạch phát triển mỏ đại cương do Thủ tướng Chính phủ phê duyệt là cơ sở để các doanh nghiệp nhà nước và doanh nghiệp có vốn góp của doanh nghiệp nhà nước quyết định đầu tư dự án dầu khí và các nhà thầu thực hiện khai thác dầu khí. </w:t>
      </w:r>
      <w:r w:rsidRPr="000D5B7C">
        <w:rPr>
          <w:rFonts w:ascii="Times New Roman" w:eastAsia="Times New Roman" w:hAnsi="Times New Roman"/>
          <w:sz w:val="28"/>
          <w:szCs w:val="28"/>
        </w:rPr>
        <w:t>V</w:t>
      </w:r>
      <w:r w:rsidR="000D5B7C">
        <w:rPr>
          <w:rFonts w:ascii="Times New Roman" w:eastAsia="Times New Roman" w:hAnsi="Times New Roman"/>
          <w:sz w:val="28"/>
          <w:szCs w:val="28"/>
        </w:rPr>
        <w:t>PI kiến nghị v</w:t>
      </w:r>
      <w:r w:rsidRPr="000D5B7C">
        <w:rPr>
          <w:rFonts w:ascii="Times New Roman" w:eastAsia="Times New Roman" w:hAnsi="Times New Roman"/>
          <w:sz w:val="28"/>
          <w:szCs w:val="28"/>
        </w:rPr>
        <w:t>iệc thực hiện các thủ tục sửa đổi, bổ sung kế hoạch phát triển mỏ dầu kh</w:t>
      </w:r>
      <w:r w:rsidRPr="00BA1708">
        <w:rPr>
          <w:rFonts w:ascii="Times New Roman" w:eastAsia="Times New Roman" w:hAnsi="Times New Roman"/>
          <w:sz w:val="28"/>
          <w:szCs w:val="28"/>
        </w:rPr>
        <w:t>í</w:t>
      </w:r>
      <w:r w:rsidRPr="000D5B7C">
        <w:rPr>
          <w:rFonts w:ascii="Times New Roman" w:eastAsia="Times New Roman" w:hAnsi="Times New Roman"/>
          <w:sz w:val="28"/>
          <w:szCs w:val="28"/>
        </w:rPr>
        <w:t xml:space="preserve"> trong các trường hợp: chi phí thực tế của dự án dự kiến vượt tổng mức đầu tư đã được phê duyệt trong kế hoạch phát triển mỏ từ 15% trở lên; hoặc bổ sung các hạng mục công trình dầu khí cơ bản: giàn khai thác, tàu chứa dầu (FSO/FPSO) so với kế hoạch phát triển mỏ đã được phê duyệt.</w:t>
      </w:r>
      <w:r>
        <w:rPr>
          <w:rFonts w:ascii="Times New Roman" w:eastAsia="Times New Roman" w:hAnsi="Times New Roman"/>
          <w:sz w:val="28"/>
          <w:szCs w:val="28"/>
        </w:rPr>
        <w:t xml:space="preserve"> </w:t>
      </w:r>
      <w:r w:rsidR="004D3714">
        <w:rPr>
          <w:rFonts w:ascii="Times New Roman" w:eastAsia="Times New Roman" w:hAnsi="Times New Roman"/>
          <w:sz w:val="28"/>
          <w:szCs w:val="28"/>
        </w:rPr>
        <w:tab/>
      </w:r>
    </w:p>
    <w:p w14:paraId="4C2862FA" w14:textId="29ECC7BF" w:rsidR="00EB7D5B" w:rsidRDefault="00BF41A9" w:rsidP="00EB7D5B">
      <w:pPr>
        <w:spacing w:before="60" w:after="60" w:line="240" w:lineRule="auto"/>
        <w:ind w:firstLine="340"/>
        <w:jc w:val="both"/>
        <w:rPr>
          <w:rFonts w:ascii="Times New Roman" w:eastAsia="Times New Roman" w:hAnsi="Times New Roman"/>
          <w:sz w:val="28"/>
          <w:szCs w:val="28"/>
        </w:rPr>
      </w:pPr>
      <w:r>
        <w:rPr>
          <w:rFonts w:ascii="Times New Roman" w:eastAsia="Times New Roman" w:hAnsi="Times New Roman"/>
          <w:sz w:val="28"/>
          <w:szCs w:val="28"/>
        </w:rPr>
        <w:tab/>
      </w:r>
      <w:r w:rsidR="00DD465F">
        <w:rPr>
          <w:rFonts w:ascii="Times New Roman" w:eastAsia="Times New Roman" w:hAnsi="Times New Roman"/>
          <w:sz w:val="28"/>
          <w:szCs w:val="28"/>
        </w:rPr>
        <w:t>Đồng thời</w:t>
      </w:r>
      <w:r>
        <w:rPr>
          <w:rFonts w:ascii="Times New Roman" w:eastAsia="Times New Roman" w:hAnsi="Times New Roman"/>
          <w:sz w:val="28"/>
          <w:szCs w:val="28"/>
        </w:rPr>
        <w:t xml:space="preserve">, VPI cũng kiến nghị </w:t>
      </w:r>
      <w:r w:rsidR="00EB7D5B" w:rsidRPr="00EB7D5B">
        <w:rPr>
          <w:rFonts w:ascii="Times New Roman" w:eastAsia="Times New Roman" w:hAnsi="Times New Roman"/>
          <w:sz w:val="28"/>
          <w:szCs w:val="28"/>
        </w:rPr>
        <w:t xml:space="preserve">bổ sung đối với Luật Dầu khí và văn bản dưới luật, bổ sung quy định về </w:t>
      </w:r>
      <w:r w:rsidR="00EB7D5B" w:rsidRPr="00BF60C3">
        <w:rPr>
          <w:rFonts w:ascii="Times New Roman" w:eastAsia="Times New Roman" w:hAnsi="Times New Roman"/>
          <w:sz w:val="28"/>
          <w:szCs w:val="28"/>
        </w:rPr>
        <w:t>trình</w:t>
      </w:r>
      <w:r w:rsidR="00EB7D5B">
        <w:rPr>
          <w:rFonts w:ascii="Times New Roman" w:eastAsia="Times New Roman" w:hAnsi="Times New Roman"/>
          <w:sz w:val="28"/>
          <w:szCs w:val="28"/>
        </w:rPr>
        <w:t xml:space="preserve"> tự</w:t>
      </w:r>
      <w:r w:rsidR="00EB7D5B" w:rsidRPr="00EB7D5B">
        <w:rPr>
          <w:rFonts w:ascii="Times New Roman" w:eastAsia="Times New Roman" w:hAnsi="Times New Roman"/>
          <w:sz w:val="28"/>
          <w:szCs w:val="28"/>
        </w:rPr>
        <w:t>, thủ tục trong việc xây dựng các công trình khí (đường ống, trạm xử lý khí) trên bờ thuộc các dự án thăm dò khai thác theo PSC mở rộng và bổ sung quy định trong lập, thẩm định Báo cáo FDP tổng thể tương ứng (phù hợp, thống nhất với các quy định liên quan trong Luật</w:t>
      </w:r>
      <w:r w:rsidR="00EB7D5B" w:rsidRPr="00BF60C3">
        <w:rPr>
          <w:rFonts w:ascii="Times New Roman" w:eastAsia="Times New Roman" w:hAnsi="Times New Roman"/>
          <w:sz w:val="28"/>
          <w:szCs w:val="28"/>
        </w:rPr>
        <w:t xml:space="preserve"> Xây dựng).</w:t>
      </w:r>
    </w:p>
    <w:p w14:paraId="3A32DBD6" w14:textId="56111986" w:rsidR="00EB7D5B" w:rsidRDefault="00EB7D5B" w:rsidP="00BD36FB">
      <w:pPr>
        <w:spacing w:before="60" w:after="60" w:line="240" w:lineRule="auto"/>
        <w:ind w:firstLine="340"/>
        <w:jc w:val="both"/>
        <w:rPr>
          <w:rFonts w:ascii="Segoe UI" w:eastAsia="Times New Roman" w:hAnsi="Segoe UI" w:cs="Segoe UI"/>
          <w:sz w:val="21"/>
          <w:szCs w:val="21"/>
        </w:rPr>
      </w:pPr>
    </w:p>
    <w:p w14:paraId="690D18F2" w14:textId="3682F200" w:rsidR="00FF37FA" w:rsidRDefault="00FF37FA" w:rsidP="00BD36FB">
      <w:pPr>
        <w:spacing w:before="60" w:after="60" w:line="240" w:lineRule="auto"/>
        <w:ind w:firstLine="340"/>
        <w:jc w:val="both"/>
        <w:rPr>
          <w:rFonts w:ascii="Segoe UI" w:eastAsia="Times New Roman" w:hAnsi="Segoe UI" w:cs="Segoe UI"/>
          <w:sz w:val="21"/>
          <w:szCs w:val="21"/>
        </w:rPr>
      </w:pPr>
    </w:p>
    <w:p w14:paraId="588ACE07" w14:textId="69C0DCFF" w:rsidR="00FF37FA" w:rsidRPr="00026721" w:rsidRDefault="00FF37FA" w:rsidP="00026721">
      <w:pPr>
        <w:spacing w:before="60" w:after="60" w:line="240" w:lineRule="auto"/>
        <w:rPr>
          <w:rFonts w:ascii="Times New Roman" w:eastAsia="Times New Roman" w:hAnsi="Times New Roman"/>
          <w:i/>
          <w:iCs/>
          <w:sz w:val="28"/>
          <w:szCs w:val="28"/>
        </w:rPr>
      </w:pPr>
      <w:r w:rsidRPr="00026721">
        <w:rPr>
          <w:rFonts w:ascii="Times New Roman" w:eastAsia="Times New Roman" w:hAnsi="Times New Roman"/>
          <w:i/>
          <w:iCs/>
          <w:sz w:val="28"/>
          <w:szCs w:val="28"/>
        </w:rPr>
        <w:t>Chú thích ảnh: Thử vỉa tại giếng CT-6X, mỏ Cá Tầm, bể Cửu Long, thềm lục địa Việt Nam. Ảnh Phan Ngọc Trung</w:t>
      </w:r>
    </w:p>
    <w:p w14:paraId="24A37E27" w14:textId="77777777" w:rsidR="00714DD6" w:rsidRPr="00FF37FA" w:rsidRDefault="00714DD6" w:rsidP="000147CC">
      <w:pPr>
        <w:autoSpaceDE w:val="0"/>
        <w:autoSpaceDN w:val="0"/>
        <w:adjustRightInd w:val="0"/>
        <w:spacing w:before="57" w:after="57" w:line="280" w:lineRule="atLeast"/>
        <w:ind w:firstLine="720"/>
        <w:jc w:val="both"/>
        <w:textAlignment w:val="center"/>
        <w:rPr>
          <w:rFonts w:ascii="Times New Roman" w:hAnsi="Times New Roman"/>
          <w:sz w:val="28"/>
          <w:szCs w:val="28"/>
        </w:rPr>
      </w:pPr>
    </w:p>
    <w:p w14:paraId="2242E2B6" w14:textId="77777777" w:rsidR="004300A5" w:rsidRPr="00FF37FA" w:rsidRDefault="004300A5" w:rsidP="004300A5">
      <w:pPr>
        <w:suppressAutoHyphens/>
        <w:autoSpaceDE w:val="0"/>
        <w:autoSpaceDN w:val="0"/>
        <w:adjustRightInd w:val="0"/>
        <w:spacing w:before="113" w:after="113" w:line="280" w:lineRule="atLeast"/>
        <w:jc w:val="both"/>
        <w:textAlignment w:val="center"/>
        <w:rPr>
          <w:rFonts w:ascii="Times New Roman" w:hAnsi="Times New Roman"/>
          <w:b/>
          <w:bCs/>
          <w:sz w:val="28"/>
          <w:szCs w:val="28"/>
        </w:rPr>
      </w:pPr>
    </w:p>
    <w:p w14:paraId="7B0032D6" w14:textId="77777777" w:rsidR="007C6C16" w:rsidRPr="00FF37FA" w:rsidRDefault="007C6C16" w:rsidP="00EF715F">
      <w:pPr>
        <w:autoSpaceDE w:val="0"/>
        <w:autoSpaceDN w:val="0"/>
        <w:adjustRightInd w:val="0"/>
        <w:spacing w:before="57" w:after="57" w:line="280" w:lineRule="atLeast"/>
        <w:ind w:firstLine="340"/>
        <w:jc w:val="both"/>
        <w:textAlignment w:val="center"/>
        <w:rPr>
          <w:rFonts w:ascii="Times New Roman" w:hAnsi="Times New Roman"/>
          <w:sz w:val="28"/>
          <w:szCs w:val="28"/>
        </w:rPr>
      </w:pPr>
    </w:p>
    <w:p w14:paraId="6F8F02B9" w14:textId="5FAB8B13" w:rsidR="002631C2" w:rsidRPr="00CB6B9D" w:rsidRDefault="002631C2" w:rsidP="00BD36FB">
      <w:pPr>
        <w:autoSpaceDE w:val="0"/>
        <w:autoSpaceDN w:val="0"/>
        <w:adjustRightInd w:val="0"/>
        <w:spacing w:before="57" w:after="57" w:line="280" w:lineRule="atLeast"/>
        <w:ind w:firstLine="340"/>
        <w:jc w:val="both"/>
        <w:textAlignment w:val="center"/>
        <w:rPr>
          <w:rFonts w:ascii="Times New Roman" w:hAnsi="Times New Roman"/>
          <w:b/>
          <w:bCs/>
          <w:sz w:val="28"/>
          <w:szCs w:val="28"/>
        </w:rPr>
      </w:pPr>
    </w:p>
    <w:sectPr w:rsidR="002631C2" w:rsidRPr="00CB6B9D" w:rsidSect="00760175">
      <w:pgSz w:w="12240" w:h="15840"/>
      <w:pgMar w:top="1134" w:right="1134"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GeoSlab703-Light">
    <w:altName w:val="Calibri"/>
    <w:charset w:val="00"/>
    <w:family w:val="swiss"/>
    <w:pitch w:val="variable"/>
    <w:sig w:usb0="20000A87" w:usb1="08000000" w:usb2="00000008" w:usb3="00000000" w:csb0="00000101" w:csb1="00000000"/>
  </w:font>
  <w:font w:name="Myriad Pro Cond">
    <w:altName w:val="Segoe UI"/>
    <w:panose1 w:val="00000000000000000000"/>
    <w:charset w:val="00"/>
    <w:family w:val="swiss"/>
    <w:notTrueType/>
    <w:pitch w:val="variable"/>
    <w:sig w:usb0="20000287" w:usb1="00000001" w:usb2="00000000" w:usb3="00000000" w:csb0="0000019F" w:csb1="00000000"/>
  </w:font>
  <w:font w:name="Myriad Pro">
    <w:altName w:val="Segoe UI"/>
    <w:panose1 w:val="00000000000000000000"/>
    <w:charset w:val="00"/>
    <w:family w:val="swiss"/>
    <w:notTrueType/>
    <w:pitch w:val="variable"/>
    <w:sig w:usb0="00000001" w:usb1="5000204B" w:usb2="00000000" w:usb3="00000000" w:csb0="0000019F" w:csb1="00000000"/>
  </w:font>
  <w:font w:name=".VnTimeH">
    <w:altName w:val="Times New Roman"/>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72EE0"/>
    <w:multiLevelType w:val="hybridMultilevel"/>
    <w:tmpl w:val="E938AD80"/>
    <w:lvl w:ilvl="0" w:tplc="226038DA">
      <w:start w:val="1"/>
      <w:numFmt w:val="bullet"/>
      <w:lvlText w:val=""/>
      <w:lvlJc w:val="left"/>
      <w:pPr>
        <w:ind w:left="1420" w:hanging="360"/>
      </w:pPr>
      <w:rPr>
        <w:rFonts w:ascii="Symbol" w:hAnsi="Symbol" w:hint="default"/>
      </w:rPr>
    </w:lvl>
    <w:lvl w:ilvl="1" w:tplc="08090003" w:tentative="1">
      <w:start w:val="1"/>
      <w:numFmt w:val="bullet"/>
      <w:lvlText w:val="o"/>
      <w:lvlJc w:val="left"/>
      <w:pPr>
        <w:ind w:left="2140" w:hanging="360"/>
      </w:pPr>
      <w:rPr>
        <w:rFonts w:ascii="Courier New" w:hAnsi="Courier New" w:cs="Courier New" w:hint="default"/>
      </w:rPr>
    </w:lvl>
    <w:lvl w:ilvl="2" w:tplc="08090005" w:tentative="1">
      <w:start w:val="1"/>
      <w:numFmt w:val="bullet"/>
      <w:lvlText w:val=""/>
      <w:lvlJc w:val="left"/>
      <w:pPr>
        <w:ind w:left="2860" w:hanging="360"/>
      </w:pPr>
      <w:rPr>
        <w:rFonts w:ascii="Wingdings" w:hAnsi="Wingdings" w:hint="default"/>
      </w:rPr>
    </w:lvl>
    <w:lvl w:ilvl="3" w:tplc="08090001" w:tentative="1">
      <w:start w:val="1"/>
      <w:numFmt w:val="bullet"/>
      <w:lvlText w:val=""/>
      <w:lvlJc w:val="left"/>
      <w:pPr>
        <w:ind w:left="3580" w:hanging="360"/>
      </w:pPr>
      <w:rPr>
        <w:rFonts w:ascii="Symbol" w:hAnsi="Symbol" w:hint="default"/>
      </w:rPr>
    </w:lvl>
    <w:lvl w:ilvl="4" w:tplc="08090003" w:tentative="1">
      <w:start w:val="1"/>
      <w:numFmt w:val="bullet"/>
      <w:lvlText w:val="o"/>
      <w:lvlJc w:val="left"/>
      <w:pPr>
        <w:ind w:left="4300" w:hanging="360"/>
      </w:pPr>
      <w:rPr>
        <w:rFonts w:ascii="Courier New" w:hAnsi="Courier New" w:cs="Courier New" w:hint="default"/>
      </w:rPr>
    </w:lvl>
    <w:lvl w:ilvl="5" w:tplc="08090005" w:tentative="1">
      <w:start w:val="1"/>
      <w:numFmt w:val="bullet"/>
      <w:lvlText w:val=""/>
      <w:lvlJc w:val="left"/>
      <w:pPr>
        <w:ind w:left="5020" w:hanging="360"/>
      </w:pPr>
      <w:rPr>
        <w:rFonts w:ascii="Wingdings" w:hAnsi="Wingdings" w:hint="default"/>
      </w:rPr>
    </w:lvl>
    <w:lvl w:ilvl="6" w:tplc="08090001" w:tentative="1">
      <w:start w:val="1"/>
      <w:numFmt w:val="bullet"/>
      <w:lvlText w:val=""/>
      <w:lvlJc w:val="left"/>
      <w:pPr>
        <w:ind w:left="5740" w:hanging="360"/>
      </w:pPr>
      <w:rPr>
        <w:rFonts w:ascii="Symbol" w:hAnsi="Symbol" w:hint="default"/>
      </w:rPr>
    </w:lvl>
    <w:lvl w:ilvl="7" w:tplc="08090003" w:tentative="1">
      <w:start w:val="1"/>
      <w:numFmt w:val="bullet"/>
      <w:lvlText w:val="o"/>
      <w:lvlJc w:val="left"/>
      <w:pPr>
        <w:ind w:left="6460" w:hanging="360"/>
      </w:pPr>
      <w:rPr>
        <w:rFonts w:ascii="Courier New" w:hAnsi="Courier New" w:cs="Courier New" w:hint="default"/>
      </w:rPr>
    </w:lvl>
    <w:lvl w:ilvl="8" w:tplc="08090005" w:tentative="1">
      <w:start w:val="1"/>
      <w:numFmt w:val="bullet"/>
      <w:lvlText w:val=""/>
      <w:lvlJc w:val="left"/>
      <w:pPr>
        <w:ind w:left="7180" w:hanging="360"/>
      </w:pPr>
      <w:rPr>
        <w:rFonts w:ascii="Wingdings" w:hAnsi="Wingdings" w:hint="default"/>
      </w:rPr>
    </w:lvl>
  </w:abstractNum>
  <w:abstractNum w:abstractNumId="1" w15:restartNumberingAfterBreak="0">
    <w:nsid w:val="0DA77686"/>
    <w:multiLevelType w:val="hybridMultilevel"/>
    <w:tmpl w:val="657C9DBE"/>
    <w:lvl w:ilvl="0" w:tplc="EF9CC148">
      <w:numFmt w:val="bullet"/>
      <w:lvlText w:val="-"/>
      <w:lvlJc w:val="left"/>
      <w:pPr>
        <w:ind w:left="1060" w:hanging="360"/>
      </w:pPr>
      <w:rPr>
        <w:rFonts w:ascii="Times New Roman" w:eastAsia="MS Mincho" w:hAnsi="Times New Roman" w:cs="Times New Roman"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2" w15:restartNumberingAfterBreak="0">
    <w:nsid w:val="239D0A13"/>
    <w:multiLevelType w:val="hybridMultilevel"/>
    <w:tmpl w:val="4BA68A74"/>
    <w:lvl w:ilvl="0" w:tplc="EF9CC14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A2923A2"/>
    <w:multiLevelType w:val="hybridMultilevel"/>
    <w:tmpl w:val="8B909E92"/>
    <w:lvl w:ilvl="0" w:tplc="EF9CC148">
      <w:numFmt w:val="bullet"/>
      <w:lvlText w:val="-"/>
      <w:lvlJc w:val="left"/>
      <w:pPr>
        <w:ind w:left="1060" w:hanging="360"/>
      </w:pPr>
      <w:rPr>
        <w:rFonts w:ascii="Times New Roman" w:eastAsia="MS Mincho" w:hAnsi="Times New Roman" w:cs="Times New Roman"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4" w15:restartNumberingAfterBreak="0">
    <w:nsid w:val="46060A57"/>
    <w:multiLevelType w:val="multilevel"/>
    <w:tmpl w:val="C78A9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E24EF5"/>
    <w:multiLevelType w:val="hybridMultilevel"/>
    <w:tmpl w:val="A484C9EE"/>
    <w:lvl w:ilvl="0" w:tplc="EF9CC148">
      <w:numFmt w:val="bullet"/>
      <w:lvlText w:val="-"/>
      <w:lvlJc w:val="left"/>
      <w:pPr>
        <w:ind w:left="1060" w:hanging="360"/>
      </w:pPr>
      <w:rPr>
        <w:rFonts w:ascii="Times New Roman" w:eastAsia="MS Mincho" w:hAnsi="Times New Roman" w:cs="Times New Roman"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6" w15:restartNumberingAfterBreak="0">
    <w:nsid w:val="50981215"/>
    <w:multiLevelType w:val="hybridMultilevel"/>
    <w:tmpl w:val="B43C176E"/>
    <w:lvl w:ilvl="0" w:tplc="324E4094">
      <w:start w:val="1"/>
      <w:numFmt w:val="bullet"/>
      <w:lvlText w:val="o"/>
      <w:lvlJc w:val="left"/>
      <w:pPr>
        <w:tabs>
          <w:tab w:val="num" w:pos="720"/>
        </w:tabs>
        <w:ind w:left="720" w:hanging="360"/>
      </w:pPr>
      <w:rPr>
        <w:rFonts w:ascii="Courier New" w:hAnsi="Courier New" w:hint="default"/>
      </w:rPr>
    </w:lvl>
    <w:lvl w:ilvl="1" w:tplc="BD946906" w:tentative="1">
      <w:start w:val="1"/>
      <w:numFmt w:val="bullet"/>
      <w:lvlText w:val="o"/>
      <w:lvlJc w:val="left"/>
      <w:pPr>
        <w:tabs>
          <w:tab w:val="num" w:pos="1440"/>
        </w:tabs>
        <w:ind w:left="1440" w:hanging="360"/>
      </w:pPr>
      <w:rPr>
        <w:rFonts w:ascii="Courier New" w:hAnsi="Courier New" w:hint="default"/>
      </w:rPr>
    </w:lvl>
    <w:lvl w:ilvl="2" w:tplc="743A618E" w:tentative="1">
      <w:start w:val="1"/>
      <w:numFmt w:val="bullet"/>
      <w:lvlText w:val="o"/>
      <w:lvlJc w:val="left"/>
      <w:pPr>
        <w:tabs>
          <w:tab w:val="num" w:pos="2160"/>
        </w:tabs>
        <w:ind w:left="2160" w:hanging="360"/>
      </w:pPr>
      <w:rPr>
        <w:rFonts w:ascii="Courier New" w:hAnsi="Courier New" w:hint="default"/>
      </w:rPr>
    </w:lvl>
    <w:lvl w:ilvl="3" w:tplc="E71CC8E6" w:tentative="1">
      <w:start w:val="1"/>
      <w:numFmt w:val="bullet"/>
      <w:lvlText w:val="o"/>
      <w:lvlJc w:val="left"/>
      <w:pPr>
        <w:tabs>
          <w:tab w:val="num" w:pos="2880"/>
        </w:tabs>
        <w:ind w:left="2880" w:hanging="360"/>
      </w:pPr>
      <w:rPr>
        <w:rFonts w:ascii="Courier New" w:hAnsi="Courier New" w:hint="default"/>
      </w:rPr>
    </w:lvl>
    <w:lvl w:ilvl="4" w:tplc="95844C66" w:tentative="1">
      <w:start w:val="1"/>
      <w:numFmt w:val="bullet"/>
      <w:lvlText w:val="o"/>
      <w:lvlJc w:val="left"/>
      <w:pPr>
        <w:tabs>
          <w:tab w:val="num" w:pos="3600"/>
        </w:tabs>
        <w:ind w:left="3600" w:hanging="360"/>
      </w:pPr>
      <w:rPr>
        <w:rFonts w:ascii="Courier New" w:hAnsi="Courier New" w:hint="default"/>
      </w:rPr>
    </w:lvl>
    <w:lvl w:ilvl="5" w:tplc="591270E6" w:tentative="1">
      <w:start w:val="1"/>
      <w:numFmt w:val="bullet"/>
      <w:lvlText w:val="o"/>
      <w:lvlJc w:val="left"/>
      <w:pPr>
        <w:tabs>
          <w:tab w:val="num" w:pos="4320"/>
        </w:tabs>
        <w:ind w:left="4320" w:hanging="360"/>
      </w:pPr>
      <w:rPr>
        <w:rFonts w:ascii="Courier New" w:hAnsi="Courier New" w:hint="default"/>
      </w:rPr>
    </w:lvl>
    <w:lvl w:ilvl="6" w:tplc="B978C03A" w:tentative="1">
      <w:start w:val="1"/>
      <w:numFmt w:val="bullet"/>
      <w:lvlText w:val="o"/>
      <w:lvlJc w:val="left"/>
      <w:pPr>
        <w:tabs>
          <w:tab w:val="num" w:pos="5040"/>
        </w:tabs>
        <w:ind w:left="5040" w:hanging="360"/>
      </w:pPr>
      <w:rPr>
        <w:rFonts w:ascii="Courier New" w:hAnsi="Courier New" w:hint="default"/>
      </w:rPr>
    </w:lvl>
    <w:lvl w:ilvl="7" w:tplc="29BA18F2" w:tentative="1">
      <w:start w:val="1"/>
      <w:numFmt w:val="bullet"/>
      <w:lvlText w:val="o"/>
      <w:lvlJc w:val="left"/>
      <w:pPr>
        <w:tabs>
          <w:tab w:val="num" w:pos="5760"/>
        </w:tabs>
        <w:ind w:left="5760" w:hanging="360"/>
      </w:pPr>
      <w:rPr>
        <w:rFonts w:ascii="Courier New" w:hAnsi="Courier New" w:hint="default"/>
      </w:rPr>
    </w:lvl>
    <w:lvl w:ilvl="8" w:tplc="5E0EAFE4" w:tentative="1">
      <w:start w:val="1"/>
      <w:numFmt w:val="bullet"/>
      <w:lvlText w:val="o"/>
      <w:lvlJc w:val="left"/>
      <w:pPr>
        <w:tabs>
          <w:tab w:val="num" w:pos="6480"/>
        </w:tabs>
        <w:ind w:left="6480" w:hanging="360"/>
      </w:pPr>
      <w:rPr>
        <w:rFonts w:ascii="Courier New" w:hAnsi="Courier New" w:hint="default"/>
      </w:rPr>
    </w:lvl>
  </w:abstractNum>
  <w:abstractNum w:abstractNumId="7" w15:restartNumberingAfterBreak="0">
    <w:nsid w:val="6A2F6667"/>
    <w:multiLevelType w:val="hybridMultilevel"/>
    <w:tmpl w:val="8DD228FC"/>
    <w:lvl w:ilvl="0" w:tplc="08090009">
      <w:start w:val="1"/>
      <w:numFmt w:val="bullet"/>
      <w:lvlText w:val=""/>
      <w:lvlJc w:val="left"/>
      <w:pPr>
        <w:ind w:left="1060" w:hanging="360"/>
      </w:pPr>
      <w:rPr>
        <w:rFonts w:ascii="Wingdings" w:hAnsi="Wingdings"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8" w15:restartNumberingAfterBreak="0">
    <w:nsid w:val="6F8F1731"/>
    <w:multiLevelType w:val="hybridMultilevel"/>
    <w:tmpl w:val="BFE8CA14"/>
    <w:lvl w:ilvl="0" w:tplc="EF9CC14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753260CC"/>
    <w:multiLevelType w:val="hybridMultilevel"/>
    <w:tmpl w:val="74FEC59C"/>
    <w:lvl w:ilvl="0" w:tplc="042A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BE053E"/>
    <w:multiLevelType w:val="hybridMultilevel"/>
    <w:tmpl w:val="A0521BA2"/>
    <w:lvl w:ilvl="0" w:tplc="EF9CC14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8"/>
  </w:num>
  <w:num w:numId="2">
    <w:abstractNumId w:val="2"/>
  </w:num>
  <w:num w:numId="3">
    <w:abstractNumId w:val="10"/>
  </w:num>
  <w:num w:numId="4">
    <w:abstractNumId w:val="9"/>
  </w:num>
  <w:num w:numId="5">
    <w:abstractNumId w:val="3"/>
  </w:num>
  <w:num w:numId="6">
    <w:abstractNumId w:val="5"/>
  </w:num>
  <w:num w:numId="7">
    <w:abstractNumId w:val="7"/>
  </w:num>
  <w:num w:numId="8">
    <w:abstractNumId w:val="1"/>
  </w:num>
  <w:num w:numId="9">
    <w:abstractNumId w:val="0"/>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15F"/>
    <w:rsid w:val="00002601"/>
    <w:rsid w:val="000147AA"/>
    <w:rsid w:val="000147CC"/>
    <w:rsid w:val="000166DC"/>
    <w:rsid w:val="00026721"/>
    <w:rsid w:val="000269B4"/>
    <w:rsid w:val="00027EE3"/>
    <w:rsid w:val="00030960"/>
    <w:rsid w:val="00033621"/>
    <w:rsid w:val="000371DC"/>
    <w:rsid w:val="00040299"/>
    <w:rsid w:val="00053484"/>
    <w:rsid w:val="00063B96"/>
    <w:rsid w:val="0007219C"/>
    <w:rsid w:val="00073402"/>
    <w:rsid w:val="00087759"/>
    <w:rsid w:val="000910EE"/>
    <w:rsid w:val="00093395"/>
    <w:rsid w:val="000B25BC"/>
    <w:rsid w:val="000C20E7"/>
    <w:rsid w:val="000C5114"/>
    <w:rsid w:val="000D5B7C"/>
    <w:rsid w:val="000F22CB"/>
    <w:rsid w:val="000F3E54"/>
    <w:rsid w:val="000F6B98"/>
    <w:rsid w:val="000F6DC4"/>
    <w:rsid w:val="0011471E"/>
    <w:rsid w:val="0012129C"/>
    <w:rsid w:val="00130267"/>
    <w:rsid w:val="001437A9"/>
    <w:rsid w:val="00144E76"/>
    <w:rsid w:val="001509CF"/>
    <w:rsid w:val="00154707"/>
    <w:rsid w:val="0016798A"/>
    <w:rsid w:val="00182059"/>
    <w:rsid w:val="00191A8F"/>
    <w:rsid w:val="00195040"/>
    <w:rsid w:val="001960F5"/>
    <w:rsid w:val="001A554E"/>
    <w:rsid w:val="001A700D"/>
    <w:rsid w:val="001B6B22"/>
    <w:rsid w:val="001C565F"/>
    <w:rsid w:val="001D37D0"/>
    <w:rsid w:val="001D3888"/>
    <w:rsid w:val="001E4FAB"/>
    <w:rsid w:val="001E6526"/>
    <w:rsid w:val="001F56F9"/>
    <w:rsid w:val="002026E7"/>
    <w:rsid w:val="00213C61"/>
    <w:rsid w:val="00217FB8"/>
    <w:rsid w:val="002301DD"/>
    <w:rsid w:val="002338F5"/>
    <w:rsid w:val="00237615"/>
    <w:rsid w:val="00244A3A"/>
    <w:rsid w:val="0025159C"/>
    <w:rsid w:val="00254DCC"/>
    <w:rsid w:val="002631C2"/>
    <w:rsid w:val="00263719"/>
    <w:rsid w:val="00270217"/>
    <w:rsid w:val="0028130B"/>
    <w:rsid w:val="0028250D"/>
    <w:rsid w:val="0028569E"/>
    <w:rsid w:val="00291BA9"/>
    <w:rsid w:val="00294A0C"/>
    <w:rsid w:val="002A3D54"/>
    <w:rsid w:val="002B018F"/>
    <w:rsid w:val="002C66C8"/>
    <w:rsid w:val="002D06DE"/>
    <w:rsid w:val="002D0949"/>
    <w:rsid w:val="002D2304"/>
    <w:rsid w:val="002D5E51"/>
    <w:rsid w:val="002E0F79"/>
    <w:rsid w:val="002F0005"/>
    <w:rsid w:val="003028B8"/>
    <w:rsid w:val="00302994"/>
    <w:rsid w:val="003060B8"/>
    <w:rsid w:val="003201D5"/>
    <w:rsid w:val="00320399"/>
    <w:rsid w:val="003231AF"/>
    <w:rsid w:val="003243AE"/>
    <w:rsid w:val="00344098"/>
    <w:rsid w:val="00360B7D"/>
    <w:rsid w:val="00364745"/>
    <w:rsid w:val="00377306"/>
    <w:rsid w:val="003825E0"/>
    <w:rsid w:val="003830FD"/>
    <w:rsid w:val="003968F4"/>
    <w:rsid w:val="00397107"/>
    <w:rsid w:val="003B3C6B"/>
    <w:rsid w:val="003B5B77"/>
    <w:rsid w:val="003C0710"/>
    <w:rsid w:val="003E2AFF"/>
    <w:rsid w:val="003E6CBF"/>
    <w:rsid w:val="003F01C7"/>
    <w:rsid w:val="003F1868"/>
    <w:rsid w:val="003F1F0E"/>
    <w:rsid w:val="003F59CF"/>
    <w:rsid w:val="003F7A03"/>
    <w:rsid w:val="00401A0A"/>
    <w:rsid w:val="00403104"/>
    <w:rsid w:val="00413023"/>
    <w:rsid w:val="0042043F"/>
    <w:rsid w:val="004300A5"/>
    <w:rsid w:val="004320FF"/>
    <w:rsid w:val="0043323F"/>
    <w:rsid w:val="004332D0"/>
    <w:rsid w:val="00435D43"/>
    <w:rsid w:val="00440374"/>
    <w:rsid w:val="00441DA4"/>
    <w:rsid w:val="00444505"/>
    <w:rsid w:val="0045172C"/>
    <w:rsid w:val="00455E00"/>
    <w:rsid w:val="00466C80"/>
    <w:rsid w:val="00467367"/>
    <w:rsid w:val="0046774D"/>
    <w:rsid w:val="0047284A"/>
    <w:rsid w:val="004769A6"/>
    <w:rsid w:val="004800C8"/>
    <w:rsid w:val="0048450F"/>
    <w:rsid w:val="0049177A"/>
    <w:rsid w:val="00494A60"/>
    <w:rsid w:val="00494E5A"/>
    <w:rsid w:val="004A728C"/>
    <w:rsid w:val="004B1661"/>
    <w:rsid w:val="004B5ADF"/>
    <w:rsid w:val="004B6B91"/>
    <w:rsid w:val="004B6BDE"/>
    <w:rsid w:val="004C6C9A"/>
    <w:rsid w:val="004D06C7"/>
    <w:rsid w:val="004D3714"/>
    <w:rsid w:val="004E02E3"/>
    <w:rsid w:val="004E522B"/>
    <w:rsid w:val="004F6477"/>
    <w:rsid w:val="005078D5"/>
    <w:rsid w:val="0051055F"/>
    <w:rsid w:val="00512F82"/>
    <w:rsid w:val="005208C8"/>
    <w:rsid w:val="00521848"/>
    <w:rsid w:val="00537035"/>
    <w:rsid w:val="005437D1"/>
    <w:rsid w:val="00562B7D"/>
    <w:rsid w:val="0056338A"/>
    <w:rsid w:val="00570E1C"/>
    <w:rsid w:val="005753F6"/>
    <w:rsid w:val="00580814"/>
    <w:rsid w:val="0058187C"/>
    <w:rsid w:val="00587A1C"/>
    <w:rsid w:val="00597557"/>
    <w:rsid w:val="005A0E6F"/>
    <w:rsid w:val="005A4B4D"/>
    <w:rsid w:val="005B3A1D"/>
    <w:rsid w:val="005B6E78"/>
    <w:rsid w:val="005C1D46"/>
    <w:rsid w:val="005C2D89"/>
    <w:rsid w:val="005C33C9"/>
    <w:rsid w:val="005C3AD1"/>
    <w:rsid w:val="005D070F"/>
    <w:rsid w:val="005F3D05"/>
    <w:rsid w:val="006023BB"/>
    <w:rsid w:val="0062259F"/>
    <w:rsid w:val="0063240C"/>
    <w:rsid w:val="0063512E"/>
    <w:rsid w:val="00640240"/>
    <w:rsid w:val="00647C45"/>
    <w:rsid w:val="0065525E"/>
    <w:rsid w:val="006670A6"/>
    <w:rsid w:val="00671547"/>
    <w:rsid w:val="00673371"/>
    <w:rsid w:val="006775D3"/>
    <w:rsid w:val="0068527E"/>
    <w:rsid w:val="006912EA"/>
    <w:rsid w:val="006940E9"/>
    <w:rsid w:val="00695DA8"/>
    <w:rsid w:val="006A46B9"/>
    <w:rsid w:val="006A59EC"/>
    <w:rsid w:val="006B36F4"/>
    <w:rsid w:val="006B376A"/>
    <w:rsid w:val="006B3C56"/>
    <w:rsid w:val="006B3F11"/>
    <w:rsid w:val="006C1DDB"/>
    <w:rsid w:val="006C715C"/>
    <w:rsid w:val="006D7321"/>
    <w:rsid w:val="006E3D75"/>
    <w:rsid w:val="006E7BE1"/>
    <w:rsid w:val="006F1B05"/>
    <w:rsid w:val="006F3F7F"/>
    <w:rsid w:val="00701BB8"/>
    <w:rsid w:val="007023E2"/>
    <w:rsid w:val="007035A3"/>
    <w:rsid w:val="007130EE"/>
    <w:rsid w:val="00714537"/>
    <w:rsid w:val="00714DD6"/>
    <w:rsid w:val="007328EA"/>
    <w:rsid w:val="00745938"/>
    <w:rsid w:val="00746D8E"/>
    <w:rsid w:val="00756002"/>
    <w:rsid w:val="00760175"/>
    <w:rsid w:val="00763FDF"/>
    <w:rsid w:val="007654D4"/>
    <w:rsid w:val="0076733A"/>
    <w:rsid w:val="007A756E"/>
    <w:rsid w:val="007B0BDE"/>
    <w:rsid w:val="007C3927"/>
    <w:rsid w:val="007C3F02"/>
    <w:rsid w:val="007C6C16"/>
    <w:rsid w:val="007D0A00"/>
    <w:rsid w:val="007E69B7"/>
    <w:rsid w:val="007F2978"/>
    <w:rsid w:val="007F73F5"/>
    <w:rsid w:val="008026A8"/>
    <w:rsid w:val="00802E30"/>
    <w:rsid w:val="00803260"/>
    <w:rsid w:val="00806279"/>
    <w:rsid w:val="00806F1E"/>
    <w:rsid w:val="0080734C"/>
    <w:rsid w:val="00807673"/>
    <w:rsid w:val="008108CC"/>
    <w:rsid w:val="00811AEC"/>
    <w:rsid w:val="00821FD7"/>
    <w:rsid w:val="008355E3"/>
    <w:rsid w:val="008454B8"/>
    <w:rsid w:val="0084638E"/>
    <w:rsid w:val="008508D1"/>
    <w:rsid w:val="00851747"/>
    <w:rsid w:val="00853697"/>
    <w:rsid w:val="00860041"/>
    <w:rsid w:val="0086043B"/>
    <w:rsid w:val="008629D2"/>
    <w:rsid w:val="008739E1"/>
    <w:rsid w:val="00882B35"/>
    <w:rsid w:val="008A31CB"/>
    <w:rsid w:val="008A51C1"/>
    <w:rsid w:val="008A7BB2"/>
    <w:rsid w:val="008B6375"/>
    <w:rsid w:val="008C4706"/>
    <w:rsid w:val="008D1B36"/>
    <w:rsid w:val="008D4614"/>
    <w:rsid w:val="008E2F71"/>
    <w:rsid w:val="008E7072"/>
    <w:rsid w:val="008F3C5A"/>
    <w:rsid w:val="008F4E02"/>
    <w:rsid w:val="008F6E1D"/>
    <w:rsid w:val="00900DA0"/>
    <w:rsid w:val="00916999"/>
    <w:rsid w:val="0092181B"/>
    <w:rsid w:val="00930A69"/>
    <w:rsid w:val="00932B57"/>
    <w:rsid w:val="00933837"/>
    <w:rsid w:val="00944C12"/>
    <w:rsid w:val="009475F8"/>
    <w:rsid w:val="00951023"/>
    <w:rsid w:val="00953F89"/>
    <w:rsid w:val="00955B25"/>
    <w:rsid w:val="00955BEA"/>
    <w:rsid w:val="009562F8"/>
    <w:rsid w:val="009567E0"/>
    <w:rsid w:val="00957635"/>
    <w:rsid w:val="0096463B"/>
    <w:rsid w:val="0096679E"/>
    <w:rsid w:val="0097376A"/>
    <w:rsid w:val="00973BB9"/>
    <w:rsid w:val="00976D24"/>
    <w:rsid w:val="009871A9"/>
    <w:rsid w:val="00993CAB"/>
    <w:rsid w:val="00995140"/>
    <w:rsid w:val="009A2800"/>
    <w:rsid w:val="009A3334"/>
    <w:rsid w:val="009A45FF"/>
    <w:rsid w:val="009A7E46"/>
    <w:rsid w:val="009B2A32"/>
    <w:rsid w:val="009B2E7A"/>
    <w:rsid w:val="009C649C"/>
    <w:rsid w:val="009D5F8F"/>
    <w:rsid w:val="00A045F5"/>
    <w:rsid w:val="00A13259"/>
    <w:rsid w:val="00A159A4"/>
    <w:rsid w:val="00A16E34"/>
    <w:rsid w:val="00A173FC"/>
    <w:rsid w:val="00A3229D"/>
    <w:rsid w:val="00A3259F"/>
    <w:rsid w:val="00A41989"/>
    <w:rsid w:val="00A57257"/>
    <w:rsid w:val="00A60C4F"/>
    <w:rsid w:val="00A61F84"/>
    <w:rsid w:val="00A650B1"/>
    <w:rsid w:val="00A775C3"/>
    <w:rsid w:val="00A90DC6"/>
    <w:rsid w:val="00A92183"/>
    <w:rsid w:val="00AA0FF7"/>
    <w:rsid w:val="00AB0F49"/>
    <w:rsid w:val="00AB5CCA"/>
    <w:rsid w:val="00AC16A1"/>
    <w:rsid w:val="00AC7FBA"/>
    <w:rsid w:val="00AD6B6F"/>
    <w:rsid w:val="00AE3B0C"/>
    <w:rsid w:val="00AE5B93"/>
    <w:rsid w:val="00AE63D7"/>
    <w:rsid w:val="00AF1472"/>
    <w:rsid w:val="00AF1CFA"/>
    <w:rsid w:val="00AF6628"/>
    <w:rsid w:val="00B03E0D"/>
    <w:rsid w:val="00B04865"/>
    <w:rsid w:val="00B1072D"/>
    <w:rsid w:val="00B65B37"/>
    <w:rsid w:val="00B75564"/>
    <w:rsid w:val="00B77D44"/>
    <w:rsid w:val="00B80738"/>
    <w:rsid w:val="00B83E30"/>
    <w:rsid w:val="00B942AD"/>
    <w:rsid w:val="00BA1708"/>
    <w:rsid w:val="00BA4049"/>
    <w:rsid w:val="00BA6426"/>
    <w:rsid w:val="00BB31F1"/>
    <w:rsid w:val="00BB7044"/>
    <w:rsid w:val="00BC0748"/>
    <w:rsid w:val="00BC4351"/>
    <w:rsid w:val="00BC4871"/>
    <w:rsid w:val="00BD36FB"/>
    <w:rsid w:val="00BF1D7B"/>
    <w:rsid w:val="00BF1F0C"/>
    <w:rsid w:val="00BF3F08"/>
    <w:rsid w:val="00BF41A9"/>
    <w:rsid w:val="00BF48A0"/>
    <w:rsid w:val="00BF4B92"/>
    <w:rsid w:val="00BF6B17"/>
    <w:rsid w:val="00C04979"/>
    <w:rsid w:val="00C04F8B"/>
    <w:rsid w:val="00C42291"/>
    <w:rsid w:val="00C46AD9"/>
    <w:rsid w:val="00C514DE"/>
    <w:rsid w:val="00C520C1"/>
    <w:rsid w:val="00C54818"/>
    <w:rsid w:val="00C60854"/>
    <w:rsid w:val="00C83B25"/>
    <w:rsid w:val="00C96765"/>
    <w:rsid w:val="00CA2364"/>
    <w:rsid w:val="00CA33B0"/>
    <w:rsid w:val="00CA615D"/>
    <w:rsid w:val="00CB113E"/>
    <w:rsid w:val="00CB6B9D"/>
    <w:rsid w:val="00CD6AA5"/>
    <w:rsid w:val="00CE2ED5"/>
    <w:rsid w:val="00D13A82"/>
    <w:rsid w:val="00D14A5B"/>
    <w:rsid w:val="00D14C96"/>
    <w:rsid w:val="00D44780"/>
    <w:rsid w:val="00D46A7E"/>
    <w:rsid w:val="00D5094D"/>
    <w:rsid w:val="00D526D4"/>
    <w:rsid w:val="00D567F8"/>
    <w:rsid w:val="00D56B55"/>
    <w:rsid w:val="00D56B9F"/>
    <w:rsid w:val="00D61114"/>
    <w:rsid w:val="00D64ADE"/>
    <w:rsid w:val="00D73740"/>
    <w:rsid w:val="00D86BCD"/>
    <w:rsid w:val="00D921DE"/>
    <w:rsid w:val="00D92369"/>
    <w:rsid w:val="00D930C7"/>
    <w:rsid w:val="00D9513C"/>
    <w:rsid w:val="00DB2CBE"/>
    <w:rsid w:val="00DB65B9"/>
    <w:rsid w:val="00DB660E"/>
    <w:rsid w:val="00DB66B2"/>
    <w:rsid w:val="00DD465F"/>
    <w:rsid w:val="00DD6203"/>
    <w:rsid w:val="00DD7420"/>
    <w:rsid w:val="00DE1ED4"/>
    <w:rsid w:val="00DE6B57"/>
    <w:rsid w:val="00DF0E26"/>
    <w:rsid w:val="00DF1597"/>
    <w:rsid w:val="00E01015"/>
    <w:rsid w:val="00E11677"/>
    <w:rsid w:val="00E11763"/>
    <w:rsid w:val="00E2332C"/>
    <w:rsid w:val="00E326C1"/>
    <w:rsid w:val="00E451F9"/>
    <w:rsid w:val="00E52DFF"/>
    <w:rsid w:val="00E575E7"/>
    <w:rsid w:val="00E57EE8"/>
    <w:rsid w:val="00E61CA6"/>
    <w:rsid w:val="00E70339"/>
    <w:rsid w:val="00E735D5"/>
    <w:rsid w:val="00E84B04"/>
    <w:rsid w:val="00E8529E"/>
    <w:rsid w:val="00E85415"/>
    <w:rsid w:val="00E86E04"/>
    <w:rsid w:val="00EA4B9E"/>
    <w:rsid w:val="00EA7553"/>
    <w:rsid w:val="00EB4FEB"/>
    <w:rsid w:val="00EB7D5B"/>
    <w:rsid w:val="00EC0A49"/>
    <w:rsid w:val="00ED1B5A"/>
    <w:rsid w:val="00ED6C2C"/>
    <w:rsid w:val="00EE22EC"/>
    <w:rsid w:val="00EE5971"/>
    <w:rsid w:val="00EF715F"/>
    <w:rsid w:val="00F05C75"/>
    <w:rsid w:val="00F13808"/>
    <w:rsid w:val="00F21FFC"/>
    <w:rsid w:val="00F25659"/>
    <w:rsid w:val="00F27E1C"/>
    <w:rsid w:val="00F35EC2"/>
    <w:rsid w:val="00F44AB9"/>
    <w:rsid w:val="00F57ED8"/>
    <w:rsid w:val="00F63115"/>
    <w:rsid w:val="00F753DB"/>
    <w:rsid w:val="00FA3AF6"/>
    <w:rsid w:val="00FB6A4C"/>
    <w:rsid w:val="00FB7559"/>
    <w:rsid w:val="00FC0F6F"/>
    <w:rsid w:val="00FC636F"/>
    <w:rsid w:val="00FE18C3"/>
    <w:rsid w:val="00FE4D54"/>
    <w:rsid w:val="00FF1CC0"/>
    <w:rsid w:val="00FF2790"/>
    <w:rsid w:val="00FF30E6"/>
    <w:rsid w:val="00FF37FA"/>
    <w:rsid w:val="00FF3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804FC"/>
  <w15:chartTrackingRefBased/>
  <w15:docId w15:val="{294990A9-624E-435F-BFAC-62FEE9239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KHV">
    <w:name w:val="TIT KH V"/>
    <w:basedOn w:val="Normal"/>
    <w:uiPriority w:val="99"/>
    <w:rsid w:val="00EF715F"/>
    <w:pPr>
      <w:suppressAutoHyphens/>
      <w:autoSpaceDE w:val="0"/>
      <w:autoSpaceDN w:val="0"/>
      <w:adjustRightInd w:val="0"/>
      <w:spacing w:after="0" w:line="420" w:lineRule="atLeast"/>
      <w:textAlignment w:val="center"/>
    </w:pPr>
    <w:rPr>
      <w:rFonts w:ascii="GeoSlab703-Light" w:hAnsi="GeoSlab703-Light" w:cs="GeoSlab703-Light"/>
      <w:color w:val="000000"/>
      <w:w w:val="90"/>
      <w:sz w:val="32"/>
      <w:szCs w:val="32"/>
    </w:rPr>
  </w:style>
  <w:style w:type="paragraph" w:customStyle="1" w:styleId="Tentacgia">
    <w:name w:val="Ten tac gia"/>
    <w:basedOn w:val="Normal"/>
    <w:uiPriority w:val="99"/>
    <w:rsid w:val="00EF715F"/>
    <w:pPr>
      <w:autoSpaceDE w:val="0"/>
      <w:autoSpaceDN w:val="0"/>
      <w:adjustRightInd w:val="0"/>
      <w:spacing w:after="0" w:line="240" w:lineRule="atLeast"/>
      <w:jc w:val="both"/>
      <w:textAlignment w:val="center"/>
    </w:pPr>
    <w:rPr>
      <w:rFonts w:ascii="Myriad Pro Cond" w:hAnsi="Myriad Pro Cond" w:cs="Myriad Pro Cond"/>
      <w:b/>
      <w:bCs/>
      <w:color w:val="000000"/>
    </w:rPr>
  </w:style>
  <w:style w:type="paragraph" w:customStyle="1" w:styleId="Tnnv">
    <w:name w:val="Tên đơn vị"/>
    <w:basedOn w:val="Tentacgia"/>
    <w:uiPriority w:val="99"/>
    <w:rsid w:val="00EF715F"/>
    <w:pPr>
      <w:jc w:val="left"/>
    </w:pPr>
  </w:style>
  <w:style w:type="paragraph" w:customStyle="1" w:styleId="muc1lon">
    <w:name w:val="muc 1 lon"/>
    <w:basedOn w:val="Normal"/>
    <w:uiPriority w:val="99"/>
    <w:rsid w:val="00EF715F"/>
    <w:pPr>
      <w:autoSpaceDE w:val="0"/>
      <w:autoSpaceDN w:val="0"/>
      <w:adjustRightInd w:val="0"/>
      <w:spacing w:before="113" w:after="113" w:line="280" w:lineRule="atLeast"/>
      <w:jc w:val="both"/>
      <w:textAlignment w:val="center"/>
    </w:pPr>
    <w:rPr>
      <w:rFonts w:ascii="Myriad Pro" w:hAnsi="Myriad Pro" w:cs="Myriad Pro"/>
      <w:b/>
      <w:bCs/>
      <w:color w:val="000000"/>
      <w:sz w:val="20"/>
      <w:szCs w:val="20"/>
    </w:rPr>
  </w:style>
  <w:style w:type="paragraph" w:customStyle="1" w:styleId="chuthichanh">
    <w:name w:val="chu thich anh"/>
    <w:basedOn w:val="Normal"/>
    <w:uiPriority w:val="99"/>
    <w:rsid w:val="00EF715F"/>
    <w:pPr>
      <w:autoSpaceDE w:val="0"/>
      <w:autoSpaceDN w:val="0"/>
      <w:adjustRightInd w:val="0"/>
      <w:spacing w:after="0" w:line="220" w:lineRule="atLeast"/>
      <w:jc w:val="center"/>
      <w:textAlignment w:val="center"/>
    </w:pPr>
    <w:rPr>
      <w:rFonts w:ascii="Myriad Pro Cond" w:hAnsi="Myriad Pro Cond" w:cs="Myriad Pro Cond"/>
      <w:i/>
      <w:iCs/>
      <w:color w:val="000000"/>
      <w:sz w:val="18"/>
      <w:szCs w:val="18"/>
    </w:rPr>
  </w:style>
  <w:style w:type="paragraph" w:customStyle="1" w:styleId="NoParagraphStyle">
    <w:name w:val="[No Paragraph Style]"/>
    <w:rsid w:val="00EF715F"/>
    <w:pPr>
      <w:autoSpaceDE w:val="0"/>
      <w:autoSpaceDN w:val="0"/>
      <w:adjustRightInd w:val="0"/>
      <w:spacing w:line="288" w:lineRule="auto"/>
      <w:textAlignment w:val="center"/>
    </w:pPr>
    <w:rPr>
      <w:rFonts w:ascii="Times New Roman" w:hAnsi="Times New Roman"/>
      <w:color w:val="000000"/>
      <w:sz w:val="24"/>
      <w:szCs w:val="24"/>
    </w:rPr>
  </w:style>
  <w:style w:type="paragraph" w:customStyle="1" w:styleId="chunhocabai">
    <w:name w:val="chu nho ca bai"/>
    <w:basedOn w:val="NoParagraphStyle"/>
    <w:uiPriority w:val="99"/>
    <w:rsid w:val="00EF715F"/>
    <w:pPr>
      <w:spacing w:before="57" w:after="57" w:line="280" w:lineRule="atLeast"/>
      <w:ind w:firstLine="340"/>
      <w:jc w:val="both"/>
    </w:pPr>
    <w:rPr>
      <w:rFonts w:ascii="Myriad Pro" w:hAnsi="Myriad Pro" w:cs="Myriad Pro"/>
      <w:sz w:val="20"/>
      <w:szCs w:val="20"/>
    </w:rPr>
  </w:style>
  <w:style w:type="paragraph" w:customStyle="1" w:styleId="BasicParagraph">
    <w:name w:val="[Basic Paragraph]"/>
    <w:basedOn w:val="NoParagraphStyle"/>
    <w:uiPriority w:val="99"/>
    <w:rsid w:val="00EF715F"/>
  </w:style>
  <w:style w:type="paragraph" w:customStyle="1" w:styleId="muc11">
    <w:name w:val="muc 1.1"/>
    <w:basedOn w:val="BasicParagraph"/>
    <w:uiPriority w:val="99"/>
    <w:rsid w:val="00EF715F"/>
    <w:pPr>
      <w:spacing w:before="113" w:after="113" w:line="280" w:lineRule="atLeast"/>
      <w:jc w:val="both"/>
    </w:pPr>
    <w:rPr>
      <w:rFonts w:ascii="Myriad Pro" w:hAnsi="Myriad Pro" w:cs="Myriad Pro"/>
      <w:b/>
      <w:bCs/>
      <w:i/>
      <w:iCs/>
      <w:sz w:val="20"/>
      <w:szCs w:val="20"/>
    </w:rPr>
  </w:style>
  <w:style w:type="paragraph" w:customStyle="1" w:styleId="-gachngang">
    <w:name w:val="- gach ngang"/>
    <w:basedOn w:val="Normal"/>
    <w:uiPriority w:val="99"/>
    <w:rsid w:val="00EF715F"/>
    <w:pPr>
      <w:tabs>
        <w:tab w:val="left" w:pos="567"/>
      </w:tabs>
      <w:suppressAutoHyphens/>
      <w:autoSpaceDE w:val="0"/>
      <w:autoSpaceDN w:val="0"/>
      <w:adjustRightInd w:val="0"/>
      <w:spacing w:before="57" w:after="57" w:line="280" w:lineRule="atLeast"/>
      <w:ind w:firstLine="340"/>
      <w:jc w:val="both"/>
      <w:textAlignment w:val="center"/>
    </w:pPr>
    <w:rPr>
      <w:rFonts w:ascii="Myriad Pro" w:hAnsi="Myriad Pro" w:cs="Myriad Pro"/>
      <w:color w:val="000000"/>
      <w:sz w:val="20"/>
      <w:szCs w:val="20"/>
    </w:rPr>
  </w:style>
  <w:style w:type="paragraph" w:customStyle="1" w:styleId="Number">
    <w:name w:val="Number"/>
    <w:basedOn w:val="Normal"/>
    <w:uiPriority w:val="99"/>
    <w:rsid w:val="00EF715F"/>
    <w:pPr>
      <w:tabs>
        <w:tab w:val="left" w:pos="680"/>
      </w:tabs>
      <w:suppressAutoHyphens/>
      <w:autoSpaceDE w:val="0"/>
      <w:autoSpaceDN w:val="0"/>
      <w:adjustRightInd w:val="0"/>
      <w:spacing w:before="57" w:after="57" w:line="280" w:lineRule="atLeast"/>
      <w:ind w:firstLine="340"/>
      <w:jc w:val="both"/>
      <w:textAlignment w:val="center"/>
    </w:pPr>
    <w:rPr>
      <w:rFonts w:ascii="Myriad Pro" w:hAnsi="Myriad Pro" w:cs="Myriad Pro"/>
      <w:color w:val="000000"/>
      <w:sz w:val="20"/>
      <w:szCs w:val="20"/>
      <w:lang w:val="nl-NL"/>
    </w:rPr>
  </w:style>
  <w:style w:type="character" w:customStyle="1" w:styleId="WordImportedListStyle3StylesforWordRTFImportedLists">
    <w:name w:val="Word Imported List Style3 (Styles for Word/RTF Imported Lists)"/>
    <w:uiPriority w:val="99"/>
    <w:rsid w:val="00EF715F"/>
    <w:rPr>
      <w:rFonts w:ascii="Times New Roman" w:hAnsi="Times New Roman" w:cs="Times New Roman"/>
      <w:w w:val="100"/>
    </w:rPr>
  </w:style>
  <w:style w:type="paragraph" w:customStyle="1" w:styleId="chugiai">
    <w:name w:val="chu giai"/>
    <w:basedOn w:val="Normal"/>
    <w:uiPriority w:val="99"/>
    <w:rsid w:val="00FC0F6F"/>
    <w:pPr>
      <w:autoSpaceDE w:val="0"/>
      <w:autoSpaceDN w:val="0"/>
      <w:adjustRightInd w:val="0"/>
      <w:spacing w:after="0" w:line="220" w:lineRule="atLeast"/>
      <w:textAlignment w:val="center"/>
    </w:pPr>
    <w:rPr>
      <w:rFonts w:ascii="Myriad Pro Cond" w:hAnsi="Myriad Pro Cond" w:cs="Myriad Pro Cond"/>
      <w:i/>
      <w:iCs/>
      <w:color w:val="000000"/>
      <w:sz w:val="16"/>
      <w:szCs w:val="16"/>
    </w:rPr>
  </w:style>
  <w:style w:type="paragraph" w:styleId="ListParagraph">
    <w:name w:val="List Paragraph"/>
    <w:aliases w:val="bullet 1,bullet,List Paragraph1,02,Thang2,Huong 5,Gạch đầu dòng,Nội dung,Paragraph 1,Johan bulletList Paragraph,Dau de 3,do thi"/>
    <w:basedOn w:val="Normal"/>
    <w:link w:val="ListParagraphChar"/>
    <w:uiPriority w:val="34"/>
    <w:qFormat/>
    <w:rsid w:val="00E70339"/>
    <w:pPr>
      <w:ind w:left="720"/>
      <w:contextualSpacing/>
    </w:pPr>
  </w:style>
  <w:style w:type="character" w:customStyle="1" w:styleId="ListParagraphChar">
    <w:name w:val="List Paragraph Char"/>
    <w:aliases w:val="bullet 1 Char,bullet Char,List Paragraph1 Char,02 Char,Thang2 Char,Huong 5 Char,Gạch đầu dòng Char,Nội dung Char,Paragraph 1 Char,Johan bulletList Paragraph Char,Dau de 3 Char,do thi Char"/>
    <w:link w:val="ListParagraph"/>
    <w:uiPriority w:val="34"/>
    <w:rsid w:val="0045172C"/>
  </w:style>
  <w:style w:type="paragraph" w:styleId="Title">
    <w:name w:val="Title"/>
    <w:basedOn w:val="Normal"/>
    <w:link w:val="TitleChar"/>
    <w:qFormat/>
    <w:rsid w:val="0045172C"/>
    <w:pPr>
      <w:spacing w:after="0" w:line="240" w:lineRule="auto"/>
      <w:jc w:val="center"/>
    </w:pPr>
    <w:rPr>
      <w:rFonts w:ascii=".VnTimeH" w:eastAsia="Times New Roman" w:hAnsi=".VnTimeH" w:cs="Arial"/>
      <w:b/>
      <w:sz w:val="36"/>
      <w:szCs w:val="24"/>
    </w:rPr>
  </w:style>
  <w:style w:type="character" w:customStyle="1" w:styleId="TitleChar">
    <w:name w:val="Title Char"/>
    <w:link w:val="Title"/>
    <w:rsid w:val="0045172C"/>
    <w:rPr>
      <w:rFonts w:ascii=".VnTimeH" w:eastAsia="Times New Roman" w:hAnsi=".VnTimeH" w:cs="Arial"/>
      <w:b/>
      <w:sz w:val="36"/>
      <w:szCs w:val="24"/>
    </w:rPr>
  </w:style>
  <w:style w:type="table" w:styleId="TableGrid">
    <w:name w:val="Table Grid"/>
    <w:basedOn w:val="TableNormal"/>
    <w:uiPriority w:val="39"/>
    <w:rsid w:val="004517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
    <w:name w:val="Văn bản nội dung_"/>
    <w:link w:val="Vnbnnidung0"/>
    <w:uiPriority w:val="99"/>
    <w:rsid w:val="007D0A00"/>
    <w:rPr>
      <w:sz w:val="26"/>
      <w:szCs w:val="26"/>
    </w:rPr>
  </w:style>
  <w:style w:type="paragraph" w:customStyle="1" w:styleId="Vnbnnidung0">
    <w:name w:val="Văn bản nội dung"/>
    <w:basedOn w:val="Normal"/>
    <w:link w:val="Vnbnnidung"/>
    <w:uiPriority w:val="99"/>
    <w:rsid w:val="007D0A00"/>
    <w:pPr>
      <w:widowControl w:val="0"/>
      <w:spacing w:after="80" w:line="276" w:lineRule="auto"/>
      <w:ind w:firstLine="400"/>
    </w:pPr>
    <w:rPr>
      <w:sz w:val="26"/>
      <w:szCs w:val="26"/>
      <w:lang w:val="en-GB" w:eastAsia="en-GB"/>
    </w:rPr>
  </w:style>
  <w:style w:type="paragraph" w:styleId="EndnoteText">
    <w:name w:val="endnote text"/>
    <w:basedOn w:val="Normal"/>
    <w:link w:val="EndnoteTextChar"/>
    <w:uiPriority w:val="99"/>
    <w:semiHidden/>
    <w:unhideWhenUsed/>
    <w:rsid w:val="00401A0A"/>
    <w:pPr>
      <w:spacing w:after="0" w:line="240" w:lineRule="auto"/>
      <w:jc w:val="both"/>
    </w:pPr>
    <w:rPr>
      <w:rFonts w:ascii="Times New Roman" w:hAnsi="Times New Roman" w:cs="Arial"/>
      <w:sz w:val="20"/>
      <w:szCs w:val="20"/>
    </w:rPr>
  </w:style>
  <w:style w:type="character" w:customStyle="1" w:styleId="EndnoteTextChar">
    <w:name w:val="Endnote Text Char"/>
    <w:link w:val="EndnoteText"/>
    <w:uiPriority w:val="99"/>
    <w:semiHidden/>
    <w:rsid w:val="00401A0A"/>
    <w:rPr>
      <w:rFonts w:ascii="Times New Roman" w:hAnsi="Times New Roman" w:cs="Arial"/>
      <w:lang w:val="en-US" w:eastAsia="en-US"/>
    </w:rPr>
  </w:style>
  <w:style w:type="character" w:styleId="CommentReference">
    <w:name w:val="annotation reference"/>
    <w:uiPriority w:val="99"/>
    <w:semiHidden/>
    <w:unhideWhenUsed/>
    <w:rsid w:val="00D14C96"/>
    <w:rPr>
      <w:sz w:val="16"/>
      <w:szCs w:val="16"/>
    </w:rPr>
  </w:style>
  <w:style w:type="paragraph" w:styleId="CommentText">
    <w:name w:val="annotation text"/>
    <w:basedOn w:val="Normal"/>
    <w:link w:val="CommentTextChar"/>
    <w:uiPriority w:val="99"/>
    <w:semiHidden/>
    <w:unhideWhenUsed/>
    <w:rsid w:val="00D14C96"/>
    <w:rPr>
      <w:sz w:val="20"/>
      <w:szCs w:val="20"/>
    </w:rPr>
  </w:style>
  <w:style w:type="character" w:customStyle="1" w:styleId="CommentTextChar">
    <w:name w:val="Comment Text Char"/>
    <w:link w:val="CommentText"/>
    <w:uiPriority w:val="99"/>
    <w:semiHidden/>
    <w:rsid w:val="00D14C96"/>
    <w:rPr>
      <w:lang w:val="en-US" w:eastAsia="en-US"/>
    </w:rPr>
  </w:style>
  <w:style w:type="paragraph" w:styleId="CommentSubject">
    <w:name w:val="annotation subject"/>
    <w:basedOn w:val="CommentText"/>
    <w:next w:val="CommentText"/>
    <w:link w:val="CommentSubjectChar"/>
    <w:uiPriority w:val="99"/>
    <w:semiHidden/>
    <w:unhideWhenUsed/>
    <w:rsid w:val="00D14C96"/>
    <w:rPr>
      <w:b/>
      <w:bCs/>
    </w:rPr>
  </w:style>
  <w:style w:type="character" w:customStyle="1" w:styleId="CommentSubjectChar">
    <w:name w:val="Comment Subject Char"/>
    <w:link w:val="CommentSubject"/>
    <w:uiPriority w:val="99"/>
    <w:semiHidden/>
    <w:rsid w:val="00D14C96"/>
    <w:rPr>
      <w:b/>
      <w:bCs/>
      <w:lang w:val="en-US" w:eastAsia="en-US"/>
    </w:rPr>
  </w:style>
  <w:style w:type="paragraph" w:styleId="NormalWeb">
    <w:name w:val="Normal (Web)"/>
    <w:basedOn w:val="Normal"/>
    <w:uiPriority w:val="99"/>
    <w:semiHidden/>
    <w:unhideWhenUsed/>
    <w:rsid w:val="00714DD6"/>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331727">
      <w:bodyDiv w:val="1"/>
      <w:marLeft w:val="0"/>
      <w:marRight w:val="0"/>
      <w:marTop w:val="0"/>
      <w:marBottom w:val="0"/>
      <w:divBdr>
        <w:top w:val="none" w:sz="0" w:space="0" w:color="auto"/>
        <w:left w:val="none" w:sz="0" w:space="0" w:color="auto"/>
        <w:bottom w:val="none" w:sz="0" w:space="0" w:color="auto"/>
        <w:right w:val="none" w:sz="0" w:space="0" w:color="auto"/>
      </w:divBdr>
      <w:divsChild>
        <w:div w:id="1119107109">
          <w:marLeft w:val="0"/>
          <w:marRight w:val="0"/>
          <w:marTop w:val="0"/>
          <w:marBottom w:val="0"/>
          <w:divBdr>
            <w:top w:val="none" w:sz="0" w:space="0" w:color="auto"/>
            <w:left w:val="none" w:sz="0" w:space="0" w:color="auto"/>
            <w:bottom w:val="none" w:sz="0" w:space="0" w:color="auto"/>
            <w:right w:val="none" w:sz="0" w:space="0" w:color="auto"/>
          </w:divBdr>
        </w:div>
      </w:divsChild>
    </w:div>
    <w:div w:id="1400984213">
      <w:bodyDiv w:val="1"/>
      <w:marLeft w:val="0"/>
      <w:marRight w:val="0"/>
      <w:marTop w:val="0"/>
      <w:marBottom w:val="0"/>
      <w:divBdr>
        <w:top w:val="none" w:sz="0" w:space="0" w:color="auto"/>
        <w:left w:val="none" w:sz="0" w:space="0" w:color="auto"/>
        <w:bottom w:val="none" w:sz="0" w:space="0" w:color="auto"/>
        <w:right w:val="none" w:sz="0" w:space="0" w:color="auto"/>
      </w:divBdr>
      <w:divsChild>
        <w:div w:id="248806404">
          <w:marLeft w:val="446"/>
          <w:marRight w:val="0"/>
          <w:marTop w:val="0"/>
          <w:marBottom w:val="0"/>
          <w:divBdr>
            <w:top w:val="none" w:sz="0" w:space="0" w:color="auto"/>
            <w:left w:val="none" w:sz="0" w:space="0" w:color="auto"/>
            <w:bottom w:val="none" w:sz="0" w:space="0" w:color="auto"/>
            <w:right w:val="none" w:sz="0" w:space="0" w:color="auto"/>
          </w:divBdr>
        </w:div>
        <w:div w:id="34618574">
          <w:marLeft w:val="446"/>
          <w:marRight w:val="0"/>
          <w:marTop w:val="0"/>
          <w:marBottom w:val="0"/>
          <w:divBdr>
            <w:top w:val="none" w:sz="0" w:space="0" w:color="auto"/>
            <w:left w:val="none" w:sz="0" w:space="0" w:color="auto"/>
            <w:bottom w:val="none" w:sz="0" w:space="0" w:color="auto"/>
            <w:right w:val="none" w:sz="0" w:space="0" w:color="auto"/>
          </w:divBdr>
        </w:div>
      </w:divsChild>
    </w:div>
    <w:div w:id="1551964433">
      <w:bodyDiv w:val="1"/>
      <w:marLeft w:val="0"/>
      <w:marRight w:val="0"/>
      <w:marTop w:val="0"/>
      <w:marBottom w:val="0"/>
      <w:divBdr>
        <w:top w:val="none" w:sz="0" w:space="0" w:color="auto"/>
        <w:left w:val="none" w:sz="0" w:space="0" w:color="auto"/>
        <w:bottom w:val="none" w:sz="0" w:space="0" w:color="auto"/>
        <w:right w:val="none" w:sz="0" w:space="0" w:color="auto"/>
      </w:divBdr>
    </w:div>
    <w:div w:id="2043749909">
      <w:bodyDiv w:val="1"/>
      <w:marLeft w:val="0"/>
      <w:marRight w:val="0"/>
      <w:marTop w:val="0"/>
      <w:marBottom w:val="0"/>
      <w:divBdr>
        <w:top w:val="none" w:sz="0" w:space="0" w:color="auto"/>
        <w:left w:val="none" w:sz="0" w:space="0" w:color="auto"/>
        <w:bottom w:val="none" w:sz="0" w:space="0" w:color="auto"/>
        <w:right w:val="none" w:sz="0" w:space="0" w:color="auto"/>
      </w:divBdr>
      <w:divsChild>
        <w:div w:id="1094748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34DF7-74BB-4DC3-8F03-73801AB57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737</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vanlh@vpi.pvn.vn</dc:creator>
  <cp:keywords/>
  <dc:description/>
  <cp:lastModifiedBy>Nguyen Thi Viet Ha</cp:lastModifiedBy>
  <cp:revision>7</cp:revision>
  <cp:lastPrinted>2021-08-20T04:05:00Z</cp:lastPrinted>
  <dcterms:created xsi:type="dcterms:W3CDTF">2021-09-22T04:55:00Z</dcterms:created>
  <dcterms:modified xsi:type="dcterms:W3CDTF">2021-09-22T05:17:00Z</dcterms:modified>
</cp:coreProperties>
</file>